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aeb8" w14:textId="af1a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2019 жылғы 8 сәуірдегі № 402 қаулысы. Қостанай облысының Әділет департаментінде 2019 жылғы 11 сәуірде № 8337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w:t>
      </w:r>
      <w:r>
        <w:rPr>
          <w:rFonts w:ascii="Times New Roman"/>
          <w:b w:val="false"/>
          <w:i w:val="false"/>
          <w:color w:val="000000"/>
          <w:sz w:val="28"/>
        </w:rPr>
        <w:t xml:space="preserve"> 6-тармағына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Рудный қаласы мектепке дейінгі білім беру ұйымдарындағы мектепке дейінгі тәрбие мен оқытуға мемлекеттік білім беру тапсырысы, ата-ана төлемақысының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Рудный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8 сәуірдегі</w:t>
            </w:r>
            <w:r>
              <w:br/>
            </w:r>
            <w:r>
              <w:rPr>
                <w:rFonts w:ascii="Times New Roman"/>
                <w:b w:val="false"/>
                <w:i w:val="false"/>
                <w:color w:val="000000"/>
                <w:sz w:val="20"/>
              </w:rPr>
              <w:t>№ 402 қаулысына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2019 жылға арналған Рудный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Рудный қаласы әкімдігінің 15.10.2019 </w:t>
      </w:r>
      <w:r>
        <w:rPr>
          <w:rFonts w:ascii="Times New Roman"/>
          <w:b w:val="false"/>
          <w:i w:val="false"/>
          <w:color w:val="ff0000"/>
          <w:sz w:val="28"/>
        </w:rPr>
        <w:t>№ 1274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 жасқа дейін - 10550</w:t>
            </w:r>
          </w:p>
          <w:bookmarkEnd w:id="9"/>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2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 жасқа дейін - 10550</w:t>
            </w:r>
          </w:p>
          <w:bookmarkEnd w:id="10"/>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3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 жасқа дейін - 10550</w:t>
            </w:r>
          </w:p>
          <w:bookmarkEnd w:id="11"/>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әкімінің аппараты" мемлекеттік мекемесінің "№ 4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 жасқа дейін - 10550</w:t>
            </w:r>
          </w:p>
          <w:bookmarkEnd w:id="12"/>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5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 жасқа дейін - 10550</w:t>
            </w:r>
          </w:p>
          <w:bookmarkEnd w:id="13"/>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6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 жасқа дейін - 10550</w:t>
            </w:r>
          </w:p>
          <w:bookmarkEnd w:id="14"/>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7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3 жасқа дейін - 10550</w:t>
            </w:r>
          </w:p>
          <w:bookmarkEnd w:id="15"/>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8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3 жасқа дейін - 10550</w:t>
            </w:r>
          </w:p>
          <w:bookmarkEnd w:id="16"/>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9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3 жасқа дейін - 10550</w:t>
            </w:r>
          </w:p>
          <w:bookmarkEnd w:id="17"/>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10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3 жасқа дейін - 10550</w:t>
            </w:r>
          </w:p>
          <w:bookmarkEnd w:id="18"/>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Қашар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әкімінің аппараты" мемлекеттік мекемесінің "№ 11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 жасқа дейін - 10550</w:t>
            </w:r>
          </w:p>
          <w:bookmarkEnd w:id="19"/>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12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13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14 балабақшасы"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3 жасқа дейін - 10550</w:t>
            </w:r>
          </w:p>
          <w:bookmarkEnd w:id="20"/>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15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 16 балалар бақшасы"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"ТДТ 2018"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2018"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"BoLaSHaK 20"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3 жасқа дейін - 10550</w:t>
            </w:r>
          </w:p>
          <w:bookmarkEnd w:id="21"/>
          <w:p>
            <w:pPr>
              <w:spacing w:after="20"/>
              <w:ind w:left="20"/>
              <w:jc w:val="both"/>
            </w:pPr>
            <w:r>
              <w:rPr>
                <w:rFonts w:ascii="Times New Roman"/>
                <w:b w:val="false"/>
                <w:i w:val="false"/>
                <w:color w:val="000000"/>
                <w:sz w:val="20"/>
              </w:rPr>
              <w:t>
3 жастан бастап - 11300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