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89ae6" w14:textId="2789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2019 жылғы 8 қазандағы № 262 шешімі. Қостанай облысының Әділет департаментінде 2019 жылғы 10 қазанда № 8693 болып тіркелді. Күші жойылды - Қостанай облысы Алтынсарин ауданы мәслихатының 2020 жылғы 3 шілдедегі № 33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Алтынсарин ауданы мәслихатының 03.07.2020 </w:t>
      </w:r>
      <w:r>
        <w:rPr>
          <w:rFonts w:ascii="Times New Roman"/>
          <w:b w:val="false"/>
          <w:i w:val="false"/>
          <w:color w:val="ff0000"/>
          <w:sz w:val="28"/>
        </w:rPr>
        <w:t>№ 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139-бабының</w:t>
      </w:r>
      <w:r>
        <w:rPr>
          <w:rFonts w:ascii="Times New Roman"/>
          <w:b w:val="false"/>
          <w:i w:val="false"/>
          <w:color w:val="000000"/>
          <w:sz w:val="28"/>
        </w:rPr>
        <w:t xml:space="preserve"> 9-тармағына,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Алтынсарин аудандық мәслихат ШЕШІМ ҚАБЫЛДАДЫ:</w:t>
      </w:r>
    </w:p>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xml:space="preserve">
      2. Мәслихаттың "Аудандық бюджет қаражаты есебінен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2016 жылғы 17 мамырдағы </w:t>
      </w:r>
      <w:r>
        <w:rPr>
          <w:rFonts w:ascii="Times New Roman"/>
          <w:b w:val="false"/>
          <w:i w:val="false"/>
          <w:color w:val="000000"/>
          <w:sz w:val="28"/>
        </w:rPr>
        <w:t>№ 28</w:t>
      </w:r>
      <w:r>
        <w:rPr>
          <w:rFonts w:ascii="Times New Roman"/>
          <w:b w:val="false"/>
          <w:i w:val="false"/>
          <w:color w:val="000000"/>
          <w:sz w:val="28"/>
        </w:rPr>
        <w:t xml:space="preserve"> шешімінің (2016 жылғы 10 тамызда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6471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Лингер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Есмұханов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