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bc05" w14:textId="a64b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2019 жылғы 4 мамырдағы № 289 шешімі. Қостанай облысының Әділет департаментінде 2019 жылғы 6 мамырда № 8413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Амангелдi аудандық мәслихаты ШЕШIМ ҚАБЫЛДАДЫ:</w:t>
      </w:r>
    </w:p>
    <w:bookmarkEnd w:id="0"/>
    <w:bookmarkStart w:name="z5" w:id="1"/>
    <w:p>
      <w:pPr>
        <w:spacing w:after="0"/>
        <w:ind w:left="0"/>
        <w:jc w:val="both"/>
      </w:pPr>
      <w:r>
        <w:rPr>
          <w:rFonts w:ascii="Times New Roman"/>
          <w:b w:val="false"/>
          <w:i w:val="false"/>
          <w:color w:val="000000"/>
          <w:sz w:val="28"/>
        </w:rPr>
        <w:t>
      1. Амангелді ауданының ауылдық елдi мекендерiне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2019 жылы көтерме жәрдемақы және тұрғын үй алу немесе салу үшiн әлеуметтiк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