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0f4f" w14:textId="23f0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17 мамырдағы № 257 "Қостанай облысы Қарабалық ауданы Қостанай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2019 жылғы 18 қарашадағы № 442 шешімі. Қостанай облысының Әділет департаментінде 2019 жылғы 27 қарашада № 8787 болып тіркелді. Күші жойылды - Қостанай облысы Қарабалық ауданы мәслихатының 2020 жылғы 17 қаңтардағы № 471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Қостанай облысы Қарабалық ауданы мәслихатының 17.01.2020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кент, ауылдық округ үшін 01.01.2018 бастап және халық саны екі мың адам және одан аз ауылдар,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Қарабалық ауданы Қостанай ауылдық округінің жергілікті қоғамдастық жиналысының регламентін бекіту туралы" 2018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5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7790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