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07b7" w14:textId="a520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27 тамыздағы "Тұқым шаруашылығын дамытуды субсидиялау" мемлекеттік көрсетілетін қызмет регламентін бекіту туралы" № 252/8 қаулысына өзгеріс енгізу және Павлодар облысы әкімдігінің кейбір қаулыларының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14 қаңтардағы № 9/1 қаулысы. Павлодар облысының Әділет департаментінде 2019 жылғы 15 қаңтарда № 6232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27 тамыздағы "Тұқым шаруашылығын дамытуды субсидиялау" мемлекеттік көрсетілетін қызмет регламентін бекіту туралы" № 252/8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4736 болып тіркелді, 2015 жылғы 8 қазанда "Әділет" ақпараттық-құқықтық жүйесінде жарияланды)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 әкімдігінің кейбір қаулыларының күші жойылды деп танылсын:</w:t>
      </w:r>
    </w:p>
    <w:bookmarkEnd w:id="3"/>
    <w:bookmarkStart w:name="z5" w:id="4"/>
    <w:p>
      <w:pPr>
        <w:spacing w:after="0"/>
        <w:ind w:left="0"/>
        <w:jc w:val="both"/>
      </w:pPr>
      <w:r>
        <w:rPr>
          <w:rFonts w:ascii="Times New Roman"/>
          <w:b w:val="false"/>
          <w:i w:val="false"/>
          <w:color w:val="000000"/>
          <w:sz w:val="28"/>
        </w:rPr>
        <w:t xml:space="preserve">
      1) Павлодар облысы әкімдігінің 2015 жылғы 27 тамыздағы "Тұқымның сапасына сараптама жасау жөніндегі зертханаларды аттестаттау" мемлекеттік көрсетілетін қызмет регламентін бекіту туралы" № 253/8 (Нормативтік құқықтық актілерді мемлекеттік тіркеу тізілімінде № 4737 болып тіркелді, 2015 жылғы 8 қазанда "Әділет" ақпараттық-құқықтық жүйесінде жарияланды) </w:t>
      </w:r>
      <w:r>
        <w:rPr>
          <w:rFonts w:ascii="Times New Roman"/>
          <w:b w:val="false"/>
          <w:i w:val="false"/>
          <w:color w:val="000000"/>
          <w:sz w:val="28"/>
        </w:rPr>
        <w:t>қаулысы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2) Павлодар облысы әкімдігінің 2016 жылғы 26 мамырдағы "Павлодар облысы әкімдігінің 2015 жылғы 27 тамыздағы "Тұқымның сапасына сараптама жасау жөніндегі зертханаларды аттестаттау" мемлекеттік көрсетілетін қызмет регламентін бекіту туралы" № 253/8 қаулысына өзгерістер енгізу туралы" № 166/4 (Нормативтік құқықтық актілерді мемлекеттік тіркеу тізілімінде № 5144 болып тіркелген, 2016 жылғы 24 маусымда Қазақстан Республикасы нормативтік құқықтық актілерінің эталондық бақылау банкінде жарияланды) </w:t>
      </w:r>
      <w:r>
        <w:rPr>
          <w:rFonts w:ascii="Times New Roman"/>
          <w:b w:val="false"/>
          <w:i w:val="false"/>
          <w:color w:val="000000"/>
          <w:sz w:val="28"/>
        </w:rPr>
        <w:t>қаулысы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 заңнамамен белгіленген тәртіпте:</w:t>
      </w:r>
    </w:p>
    <w:bookmarkEnd w:id="6"/>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8" w:id="7"/>
    <w:p>
      <w:pPr>
        <w:spacing w:after="0"/>
        <w:ind w:left="0"/>
        <w:jc w:val="both"/>
      </w:pPr>
      <w:r>
        <w:rPr>
          <w:rFonts w:ascii="Times New Roman"/>
          <w:b w:val="false"/>
          <w:i w:val="false"/>
          <w:color w:val="000000"/>
          <w:sz w:val="28"/>
        </w:rPr>
        <w:t>
      4. Осы қаулының орындалуын бақылау Павлодар облысы әкімінің орынбасары Д.С. Махажановқа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"14" қаңтары</w:t>
            </w:r>
            <w:r>
              <w:br/>
            </w:r>
            <w:r>
              <w:rPr>
                <w:rFonts w:ascii="Times New Roman"/>
                <w:b w:val="false"/>
                <w:i w:val="false"/>
                <w:color w:val="000000"/>
                <w:sz w:val="20"/>
              </w:rPr>
              <w:t>№ 9/1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252/8 қаулысымен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"Тұқым шаруашылығын дамытуды субсидиялау"</w:t>
      </w:r>
      <w:r>
        <w:br/>
      </w:r>
      <w:r>
        <w:rPr>
          <w:rFonts w:ascii="Times New Roman"/>
          <w:b/>
          <w:i w:val="false"/>
          <w:color w:val="000000"/>
        </w:rPr>
        <w:t>мемлекеттік көрсетілетін қызмет регламенті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Павлодар облысының қалалары мен аудандарының кәсіпкерлік және ауыл шаруашылығы бөлімдері, сондай-ақ ауыл шаруашылығы бөлімдері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4" w:id="12"/>
    <w:p>
      <w:pPr>
        <w:spacing w:after="0"/>
        <w:ind w:left="0"/>
        <w:jc w:val="both"/>
      </w:pPr>
      <w:r>
        <w:rPr>
          <w:rFonts w:ascii="Times New Roman"/>
          <w:b w:val="false"/>
          <w:i w:val="false"/>
          <w:color w:val="000000"/>
          <w:sz w:val="28"/>
        </w:rPr>
        <w:t>
      2. Мемлекеттік қызметті көрсету: қағаз түрінде.</w:t>
      </w:r>
    </w:p>
    <w:bookmarkEnd w:id="12"/>
    <w:bookmarkStart w:name="z15" w:id="13"/>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w:t>
      </w:r>
    </w:p>
    <w:bookmarkEnd w:id="13"/>
    <w:p>
      <w:pPr>
        <w:spacing w:after="0"/>
        <w:ind w:left="0"/>
        <w:jc w:val="both"/>
      </w:pPr>
      <w:r>
        <w:rPr>
          <w:rFonts w:ascii="Times New Roman"/>
          <w:b w:val="false"/>
          <w:i w:val="false"/>
          <w:color w:val="000000"/>
          <w:sz w:val="28"/>
        </w:rPr>
        <w:t xml:space="preserve">
      Мемлекеттік корпорация арқылы жүгінген жағдайда көрсетілетін қызметті алушыға Қазақстан Республикасы Ауыл шаруашылығы министрінің 2015 жылғы 6 мамырдағы № 4-2/419 </w:t>
      </w:r>
      <w:r>
        <w:rPr>
          <w:rFonts w:ascii="Times New Roman"/>
          <w:b w:val="false"/>
          <w:i w:val="false"/>
          <w:color w:val="000000"/>
          <w:sz w:val="28"/>
        </w:rPr>
        <w:t>бұйрығымен</w:t>
      </w:r>
      <w:r>
        <w:rPr>
          <w:rFonts w:ascii="Times New Roman"/>
          <w:b w:val="false"/>
          <w:i w:val="false"/>
          <w:color w:val="000000"/>
          <w:sz w:val="28"/>
        </w:rPr>
        <w:t xml:space="preserve"> бекітілген "Тұқым шаруашылығын дамытуды субсидиялау"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6" w:id="14"/>
    <w:p>
      <w:pPr>
        <w:spacing w:after="0"/>
        <w:ind w:left="0"/>
        <w:jc w:val="left"/>
      </w:pPr>
      <w:r>
        <w:rPr>
          <w:rFonts w:ascii="Times New Roman"/>
          <w:b/>
          <w:i w:val="false"/>
          <w:color w:val="000000"/>
        </w:rPr>
        <w:t xml:space="preserve"> 2-тарау. Мемлекеттік қызметті көрсету процесінде көрсетілеті</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4"/>
    <w:bookmarkStart w:name="z17" w:id="15"/>
    <w:p>
      <w:pPr>
        <w:spacing w:after="0"/>
        <w:ind w:left="0"/>
        <w:jc w:val="both"/>
      </w:pPr>
      <w:r>
        <w:rPr>
          <w:rFonts w:ascii="Times New Roman"/>
          <w:b w:val="false"/>
          <w:i w:val="false"/>
          <w:color w:val="000000"/>
          <w:sz w:val="28"/>
        </w:rPr>
        <w:t xml:space="preserve">
      4. Көрсетілетін қызметті алушы ұсынған белгіленген нысандағы өтінім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көзделген құжаттар мемлекеттік қызметті көрсету жөніндегі рәсімді (іс-қимылды) бастау үшін негіздеме болып табылады.</w:t>
      </w:r>
    </w:p>
    <w:bookmarkEnd w:id="15"/>
    <w:bookmarkStart w:name="z18" w:id="1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 орындаудың ұзақтығы:</w:t>
      </w:r>
    </w:p>
    <w:bookmarkEnd w:id="16"/>
    <w:p>
      <w:pPr>
        <w:spacing w:after="0"/>
        <w:ind w:left="0"/>
        <w:jc w:val="both"/>
      </w:pPr>
      <w:r>
        <w:rPr>
          <w:rFonts w:ascii="Times New Roman"/>
          <w:b w:val="false"/>
          <w:i w:val="false"/>
          <w:color w:val="000000"/>
          <w:sz w:val="28"/>
        </w:rPr>
        <w:t>
      1) қаланың және ауданның ауыл шаруашылығы бөлімінің, кәсіпкерлік және ауыл шаруашылығы бөлімінің кеңсе қызметкері (бұдан әрі – бөлім) Мемлекеттік корпорация қызметкерінен алынған құжаттарды қабылдайды және тіркейді, бөлім басшысына жолдайды – 15 (он бес) минут;</w:t>
      </w:r>
    </w:p>
    <w:p>
      <w:pPr>
        <w:spacing w:after="0"/>
        <w:ind w:left="0"/>
        <w:jc w:val="both"/>
      </w:pPr>
      <w:r>
        <w:rPr>
          <w:rFonts w:ascii="Times New Roman"/>
          <w:b w:val="false"/>
          <w:i w:val="false"/>
          <w:color w:val="000000"/>
          <w:sz w:val="28"/>
        </w:rPr>
        <w:t>
      2) бөлім басшысы құжаттарды қарастырады, бөлімнің жауапты маманын анықтайды және оған құжаттарды жолдайды – 30 (отыз) минут;</w:t>
      </w:r>
    </w:p>
    <w:p>
      <w:pPr>
        <w:spacing w:after="0"/>
        <w:ind w:left="0"/>
        <w:jc w:val="both"/>
      </w:pPr>
      <w:r>
        <w:rPr>
          <w:rFonts w:ascii="Times New Roman"/>
          <w:b w:val="false"/>
          <w:i w:val="false"/>
          <w:color w:val="000000"/>
          <w:sz w:val="28"/>
        </w:rPr>
        <w:t xml:space="preserve">
      3) бөлімнің жауапты маманы ұсынылған құжатттардың стандарттың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сәйкестігін зерделейді, өтінім берушіге субсидиялар беруге оң шешім қабылданған жағдайда оны тиесілі субсидияларды төлеу туралы мақұлданған өтінімдердің тізіміне енгізеді және Мемлекеттік корпорацияға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хабарламаны жолдайды; </w:t>
      </w:r>
    </w:p>
    <w:p>
      <w:pPr>
        <w:spacing w:after="0"/>
        <w:ind w:left="0"/>
        <w:jc w:val="both"/>
      </w:pPr>
      <w:r>
        <w:rPr>
          <w:rFonts w:ascii="Times New Roman"/>
          <w:b w:val="false"/>
          <w:i w:val="false"/>
          <w:color w:val="000000"/>
          <w:sz w:val="28"/>
        </w:rPr>
        <w:t xml:space="preserve">
      стандарт талаптарына сәйкес болмаған жағдайда стандарттың </w:t>
      </w:r>
      <w:r>
        <w:rPr>
          <w:rFonts w:ascii="Times New Roman"/>
          <w:b w:val="false"/>
          <w:i w:val="false"/>
          <w:color w:val="000000"/>
          <w:sz w:val="28"/>
        </w:rPr>
        <w:t>9-1 тармағында</w:t>
      </w:r>
      <w:r>
        <w:rPr>
          <w:rFonts w:ascii="Times New Roman"/>
          <w:b w:val="false"/>
          <w:i w:val="false"/>
          <w:color w:val="000000"/>
          <w:sz w:val="28"/>
        </w:rPr>
        <w:t xml:space="preserve"> көрсетілген негіздер бойынша дәлелді түрде бас тартады және Мемлекеттік корпорацияға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хабарламаны жолдайды;</w:t>
      </w:r>
    </w:p>
    <w:p>
      <w:pPr>
        <w:spacing w:after="0"/>
        <w:ind w:left="0"/>
        <w:jc w:val="both"/>
      </w:pPr>
      <w:r>
        <w:rPr>
          <w:rFonts w:ascii="Times New Roman"/>
          <w:b w:val="false"/>
          <w:i w:val="false"/>
          <w:color w:val="000000"/>
          <w:sz w:val="28"/>
        </w:rPr>
        <w:t>
      облыс ауыл шаруашылығы басқармасына (бұдан әрі – басқарма) тиесілі субсидияларды төлеу туралы мақұлданған өтінімдердің тізімін және субсидиялар беруге теріс шешім қабылданған өтінім берушілердің тізбесін жолдайды – 4 (төрт) жұмыс күні;</w:t>
      </w:r>
    </w:p>
    <w:p>
      <w:pPr>
        <w:spacing w:after="0"/>
        <w:ind w:left="0"/>
        <w:jc w:val="both"/>
      </w:pPr>
      <w:r>
        <w:rPr>
          <w:rFonts w:ascii="Times New Roman"/>
          <w:b w:val="false"/>
          <w:i w:val="false"/>
          <w:color w:val="000000"/>
          <w:sz w:val="28"/>
        </w:rPr>
        <w:t>
      4) басқарманың кеңсе қызметкері бөлімнен алынған құжаттарды қабылдайды және тіркейді, оларды басқарманың басшысына жолдайды – 15 (он бес) минут;</w:t>
      </w:r>
    </w:p>
    <w:p>
      <w:pPr>
        <w:spacing w:after="0"/>
        <w:ind w:left="0"/>
        <w:jc w:val="both"/>
      </w:pPr>
      <w:r>
        <w:rPr>
          <w:rFonts w:ascii="Times New Roman"/>
          <w:b w:val="false"/>
          <w:i w:val="false"/>
          <w:color w:val="000000"/>
          <w:sz w:val="28"/>
        </w:rPr>
        <w:t>
      5) басқарма басшысы құжаттарды қарастырады және басқарманың астық және тұқым инспекциясы бөлімінің жауапты маманына жібереді – 30 (отыз) минут;</w:t>
      </w:r>
    </w:p>
    <w:p>
      <w:pPr>
        <w:spacing w:after="0"/>
        <w:ind w:left="0"/>
        <w:jc w:val="both"/>
      </w:pPr>
      <w:r>
        <w:rPr>
          <w:rFonts w:ascii="Times New Roman"/>
          <w:b w:val="false"/>
          <w:i w:val="false"/>
          <w:color w:val="000000"/>
          <w:sz w:val="28"/>
        </w:rPr>
        <w:t>
      6) басқарманың астық және тұқым инспекциясы бөлімінің жауапты маманы құжаттардың талаптарға сәйкестігін тексереді және басқарманың ауыл шаруашылығын қаржыландыру және мемлекеттік сатып алулар бөліміне жолдайды;</w:t>
      </w:r>
    </w:p>
    <w:p>
      <w:pPr>
        <w:spacing w:after="0"/>
        <w:ind w:left="0"/>
        <w:jc w:val="both"/>
      </w:pPr>
      <w:r>
        <w:rPr>
          <w:rFonts w:ascii="Times New Roman"/>
          <w:b w:val="false"/>
          <w:i w:val="false"/>
          <w:color w:val="000000"/>
          <w:sz w:val="28"/>
        </w:rPr>
        <w:t>
      ауыл шаруашылығы тауар өндірушісінің (бұдан әрі – АШТӨ) тұқымдарды субсидиялауға арналған өтінімді өзі беруі және осы АШТӨ өтінімді элиталық тұқым өсіру немесе тұқым өсіру шаруашылығы арқылы беруі фактілері анықталған жағдайда, элиталық тұқым өсіру немесе тұқым өсіру шаруашылығы арқылы берілген АШТӨ өтінімін қабылдаудан бас тартады – 1 (бір) жұмыс күні;</w:t>
      </w:r>
    </w:p>
    <w:p>
      <w:pPr>
        <w:spacing w:after="0"/>
        <w:ind w:left="0"/>
        <w:jc w:val="both"/>
      </w:pPr>
      <w:r>
        <w:rPr>
          <w:rFonts w:ascii="Times New Roman"/>
          <w:b w:val="false"/>
          <w:i w:val="false"/>
          <w:color w:val="000000"/>
          <w:sz w:val="28"/>
        </w:rPr>
        <w:t>
      7) басқарманың ауыл шаруашылығын қаржыландыру және мемлекеттік сатып алулар бөлімінің жауапты маманы қазынашылықтың аумақтық бөлімшесіне өтініш берушілердің шотына тиесілі субсидияларды аудару үшін төлем шоттары тізілімін және төлем шотын ұсынады – 1 (бір) жұмыс күні.</w:t>
      </w:r>
    </w:p>
    <w:bookmarkStart w:name="z19" w:id="17"/>
    <w:p>
      <w:pPr>
        <w:spacing w:after="0"/>
        <w:ind w:left="0"/>
        <w:jc w:val="both"/>
      </w:pPr>
      <w:r>
        <w:rPr>
          <w:rFonts w:ascii="Times New Roman"/>
          <w:b w:val="false"/>
          <w:i w:val="false"/>
          <w:color w:val="000000"/>
          <w:sz w:val="28"/>
        </w:rPr>
        <w:t>
      6. Келесі рәсімді (іс-қимылы) орындауды бастауға негіз болатын мемлекеттік қызметті көрсету бойынша рәсімнің (іс-қимылдың) нәтижесі:</w:t>
      </w:r>
    </w:p>
    <w:bookmarkEnd w:id="17"/>
    <w:p>
      <w:pPr>
        <w:spacing w:after="0"/>
        <w:ind w:left="0"/>
        <w:jc w:val="both"/>
      </w:pPr>
      <w:r>
        <w:rPr>
          <w:rFonts w:ascii="Times New Roman"/>
          <w:b w:val="false"/>
          <w:i w:val="false"/>
          <w:color w:val="000000"/>
          <w:sz w:val="28"/>
        </w:rPr>
        <w:t>
      1) ұсынылған құжаттарды қабылдау, толықтығын тексеру және тіркеу;</w:t>
      </w:r>
    </w:p>
    <w:p>
      <w:pPr>
        <w:spacing w:after="0"/>
        <w:ind w:left="0"/>
        <w:jc w:val="both"/>
      </w:pPr>
      <w:r>
        <w:rPr>
          <w:rFonts w:ascii="Times New Roman"/>
          <w:b w:val="false"/>
          <w:i w:val="false"/>
          <w:color w:val="000000"/>
          <w:sz w:val="28"/>
        </w:rPr>
        <w:t>
      2) құжаттарды қарау және бөлімнің жауапты маманын анықтау;</w:t>
      </w:r>
    </w:p>
    <w:p>
      <w:pPr>
        <w:spacing w:after="0"/>
        <w:ind w:left="0"/>
        <w:jc w:val="both"/>
      </w:pPr>
      <w:r>
        <w:rPr>
          <w:rFonts w:ascii="Times New Roman"/>
          <w:b w:val="false"/>
          <w:i w:val="false"/>
          <w:color w:val="000000"/>
          <w:sz w:val="28"/>
        </w:rPr>
        <w:t>
      3) құжаттарды талаптарға сәйкестік тұрғысына зерделеу және Мемлекеттік корпорацияға хабарлама жіберу;</w:t>
      </w:r>
    </w:p>
    <w:p>
      <w:pPr>
        <w:spacing w:after="0"/>
        <w:ind w:left="0"/>
        <w:jc w:val="both"/>
      </w:pPr>
      <w:r>
        <w:rPr>
          <w:rFonts w:ascii="Times New Roman"/>
          <w:b w:val="false"/>
          <w:i w:val="false"/>
          <w:color w:val="000000"/>
          <w:sz w:val="28"/>
        </w:rPr>
        <w:t>
      4) бөлім ұсынған құжаттарды қабылдау, тексеру және тіркеу;</w:t>
      </w:r>
    </w:p>
    <w:p>
      <w:pPr>
        <w:spacing w:after="0"/>
        <w:ind w:left="0"/>
        <w:jc w:val="both"/>
      </w:pPr>
      <w:r>
        <w:rPr>
          <w:rFonts w:ascii="Times New Roman"/>
          <w:b w:val="false"/>
          <w:i w:val="false"/>
          <w:color w:val="000000"/>
          <w:sz w:val="28"/>
        </w:rPr>
        <w:t>
      5) құжаттарды қарау және оларды бөлімнің жауапты маманына беру;</w:t>
      </w:r>
    </w:p>
    <w:p>
      <w:pPr>
        <w:spacing w:after="0"/>
        <w:ind w:left="0"/>
        <w:jc w:val="both"/>
      </w:pPr>
      <w:r>
        <w:rPr>
          <w:rFonts w:ascii="Times New Roman"/>
          <w:b w:val="false"/>
          <w:i w:val="false"/>
          <w:color w:val="000000"/>
          <w:sz w:val="28"/>
        </w:rPr>
        <w:t>
      6) құжаттарды талаптарға сәйкестік тұрғысына тексеру және басқарманың ауыл шаруашылығын қаржыландыру және мемлекеттік сатып алулар бөліміне жолдау;</w:t>
      </w:r>
    </w:p>
    <w:p>
      <w:pPr>
        <w:spacing w:after="0"/>
        <w:ind w:left="0"/>
        <w:jc w:val="both"/>
      </w:pPr>
      <w:r>
        <w:rPr>
          <w:rFonts w:ascii="Times New Roman"/>
          <w:b w:val="false"/>
          <w:i w:val="false"/>
          <w:color w:val="000000"/>
          <w:sz w:val="28"/>
        </w:rPr>
        <w:t>
      7) аумақтық қазынашылық бөлімшесіне төлем шотын ұсыну.</w:t>
      </w:r>
    </w:p>
    <w:bookmarkStart w:name="z20" w:id="18"/>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іс-қимылы тәртібін сипаттау</w:t>
      </w:r>
    </w:p>
    <w:bookmarkEnd w:id="18"/>
    <w:bookmarkStart w:name="z21" w:id="19"/>
    <w:p>
      <w:pPr>
        <w:spacing w:after="0"/>
        <w:ind w:left="0"/>
        <w:jc w:val="both"/>
      </w:pPr>
      <w:r>
        <w:rPr>
          <w:rFonts w:ascii="Times New Roman"/>
          <w:b w:val="false"/>
          <w:i w:val="false"/>
          <w:color w:val="000000"/>
          <w:sz w:val="28"/>
        </w:rPr>
        <w:t>
      7. Мемлекеттік қызметті көрсету үдерісіне қатысатын көрсетілетін қызметті берушінің құрылымдық бөлімшелерінің (қызметкерлерінің) тізбесі:</w:t>
      </w:r>
    </w:p>
    <w:bookmarkEnd w:id="19"/>
    <w:p>
      <w:pPr>
        <w:spacing w:after="0"/>
        <w:ind w:left="0"/>
        <w:jc w:val="both"/>
      </w:pPr>
      <w:r>
        <w:rPr>
          <w:rFonts w:ascii="Times New Roman"/>
          <w:b w:val="false"/>
          <w:i w:val="false"/>
          <w:color w:val="000000"/>
          <w:sz w:val="28"/>
        </w:rPr>
        <w:t>
      1) бөлімінің кеңсе қызметкері;</w:t>
      </w:r>
    </w:p>
    <w:p>
      <w:pPr>
        <w:spacing w:after="0"/>
        <w:ind w:left="0"/>
        <w:jc w:val="both"/>
      </w:pPr>
      <w:r>
        <w:rPr>
          <w:rFonts w:ascii="Times New Roman"/>
          <w:b w:val="false"/>
          <w:i w:val="false"/>
          <w:color w:val="000000"/>
          <w:sz w:val="28"/>
        </w:rPr>
        <w:t>
      2) бөлімнің басшысы;</w:t>
      </w:r>
    </w:p>
    <w:p>
      <w:pPr>
        <w:spacing w:after="0"/>
        <w:ind w:left="0"/>
        <w:jc w:val="both"/>
      </w:pPr>
      <w:r>
        <w:rPr>
          <w:rFonts w:ascii="Times New Roman"/>
          <w:b w:val="false"/>
          <w:i w:val="false"/>
          <w:color w:val="000000"/>
          <w:sz w:val="28"/>
        </w:rPr>
        <w:t>
      3) бөлімнің жауапты маманы;</w:t>
      </w:r>
    </w:p>
    <w:p>
      <w:pPr>
        <w:spacing w:after="0"/>
        <w:ind w:left="0"/>
        <w:jc w:val="both"/>
      </w:pPr>
      <w:r>
        <w:rPr>
          <w:rFonts w:ascii="Times New Roman"/>
          <w:b w:val="false"/>
          <w:i w:val="false"/>
          <w:color w:val="000000"/>
          <w:sz w:val="28"/>
        </w:rPr>
        <w:t>
      4) басқарманың кеңсе қызметкері;</w:t>
      </w:r>
    </w:p>
    <w:p>
      <w:pPr>
        <w:spacing w:after="0"/>
        <w:ind w:left="0"/>
        <w:jc w:val="both"/>
      </w:pPr>
      <w:r>
        <w:rPr>
          <w:rFonts w:ascii="Times New Roman"/>
          <w:b w:val="false"/>
          <w:i w:val="false"/>
          <w:color w:val="000000"/>
          <w:sz w:val="28"/>
        </w:rPr>
        <w:t>
      5) басқарманың басшысы;</w:t>
      </w:r>
    </w:p>
    <w:p>
      <w:pPr>
        <w:spacing w:after="0"/>
        <w:ind w:left="0"/>
        <w:jc w:val="both"/>
      </w:pPr>
      <w:r>
        <w:rPr>
          <w:rFonts w:ascii="Times New Roman"/>
          <w:b w:val="false"/>
          <w:i w:val="false"/>
          <w:color w:val="000000"/>
          <w:sz w:val="28"/>
        </w:rPr>
        <w:t>
      6) басқарманың астық және тұқым инспекциясы бөлімінің жауапты маманы;</w:t>
      </w:r>
    </w:p>
    <w:p>
      <w:pPr>
        <w:spacing w:after="0"/>
        <w:ind w:left="0"/>
        <w:jc w:val="both"/>
      </w:pPr>
      <w:r>
        <w:rPr>
          <w:rFonts w:ascii="Times New Roman"/>
          <w:b w:val="false"/>
          <w:i w:val="false"/>
          <w:color w:val="000000"/>
          <w:sz w:val="28"/>
        </w:rPr>
        <w:t>
      7) басқарманың ауыл шаруашылығын қаржыландыру және мемлекеттік сатып алулар бөлімінің бас маманы.</w:t>
      </w:r>
    </w:p>
    <w:bookmarkStart w:name="z22" w:id="20"/>
    <w:p>
      <w:pPr>
        <w:spacing w:after="0"/>
        <w:ind w:left="0"/>
        <w:jc w:val="both"/>
      </w:pPr>
      <w:r>
        <w:rPr>
          <w:rFonts w:ascii="Times New Roman"/>
          <w:b w:val="false"/>
          <w:i w:val="false"/>
          <w:color w:val="000000"/>
          <w:sz w:val="28"/>
        </w:rPr>
        <w:t xml:space="preserve">
      8. Әрбір рәсімнің (іс-қимылдың) ұзақтығын көрсетумен көрсетілетін қызметті берушінің құрылымдық бөлімшелері (қызметкерлері)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0"/>
    <w:bookmarkStart w:name="z23" w:id="21"/>
    <w:p>
      <w:pPr>
        <w:spacing w:after="0"/>
        <w:ind w:left="0"/>
        <w:jc w:val="left"/>
      </w:pPr>
      <w:r>
        <w:rPr>
          <w:rFonts w:ascii="Times New Roman"/>
          <w:b/>
          <w:i w:val="false"/>
          <w:color w:val="000000"/>
        </w:rPr>
        <w:t xml:space="preserve"> 4-тарау. Мемлекеттік корпорациямен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w:t>
      </w:r>
      <w:r>
        <w:br/>
      </w:r>
      <w:r>
        <w:rPr>
          <w:rFonts w:ascii="Times New Roman"/>
          <w:b/>
          <w:i w:val="false"/>
          <w:color w:val="000000"/>
        </w:rPr>
        <w:t>ақпараттық жүйелерді пайдалану тәртібін сипаттау</w:t>
      </w:r>
    </w:p>
    <w:bookmarkEnd w:id="21"/>
    <w:bookmarkStart w:name="z24" w:id="22"/>
    <w:p>
      <w:pPr>
        <w:spacing w:after="0"/>
        <w:ind w:left="0"/>
        <w:jc w:val="both"/>
      </w:pPr>
      <w:r>
        <w:rPr>
          <w:rFonts w:ascii="Times New Roman"/>
          <w:b w:val="false"/>
          <w:i w:val="false"/>
          <w:color w:val="000000"/>
          <w:sz w:val="28"/>
        </w:rPr>
        <w:t>
      9. Әрбір рәсімді (іс-қимылды) көрсетумен Мемлекеттік корпорацияға жүгіну тәртібін сипаттау:</w:t>
      </w:r>
    </w:p>
    <w:bookmarkEnd w:id="22"/>
    <w:p>
      <w:pPr>
        <w:spacing w:after="0"/>
        <w:ind w:left="0"/>
        <w:jc w:val="both"/>
      </w:pPr>
      <w:r>
        <w:rPr>
          <w:rFonts w:ascii="Times New Roman"/>
          <w:b w:val="false"/>
          <w:i w:val="false"/>
          <w:color w:val="000000"/>
          <w:sz w:val="28"/>
        </w:rPr>
        <w:t xml:space="preserve">
      көрсетілетін қызметті алушы (не сенімхат бойынша оның өкілі) мемлекеттік қызметті алу үшін Мемлекеттік корпорацияға белгіленген нысан бойынша өтінім 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 8 (сегіз)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күн бұрын береді;</w:t>
      </w:r>
    </w:p>
    <w:p>
      <w:pPr>
        <w:spacing w:after="0"/>
        <w:ind w:left="0"/>
        <w:jc w:val="both"/>
      </w:pPr>
      <w:r>
        <w:rPr>
          <w:rFonts w:ascii="Times New Roman"/>
          <w:b w:val="false"/>
          <w:i w:val="false"/>
          <w:color w:val="000000"/>
          <w:sz w:val="28"/>
        </w:rPr>
        <w:t>
      Мемлекеттік корпорацияға құжаттар топтамасын тапсыруы үшін күтудің жол берілетін ең ұзақ уақыты – 15 (он бес) минут;</w:t>
      </w:r>
    </w:p>
    <w:p>
      <w:pPr>
        <w:spacing w:after="0"/>
        <w:ind w:left="0"/>
        <w:jc w:val="both"/>
      </w:pPr>
      <w:r>
        <w:rPr>
          <w:rFonts w:ascii="Times New Roman"/>
          <w:b w:val="false"/>
          <w:i w:val="false"/>
          <w:color w:val="000000"/>
          <w:sz w:val="28"/>
        </w:rPr>
        <w:t>
      Мемлекеттік корпорацияда қызмет көрсетудің рұқсат етілген ең ұзақ уақыты – 15 (он бес) минут.</w:t>
      </w:r>
    </w:p>
    <w:bookmarkStart w:name="z25" w:id="23"/>
    <w:p>
      <w:pPr>
        <w:spacing w:after="0"/>
        <w:ind w:left="0"/>
        <w:jc w:val="both"/>
      </w:pPr>
      <w:r>
        <w:rPr>
          <w:rFonts w:ascii="Times New Roman"/>
          <w:b w:val="false"/>
          <w:i w:val="false"/>
          <w:color w:val="000000"/>
          <w:sz w:val="28"/>
        </w:rPr>
        <w:t>
      10. Әрбір рәсімді (іс-қимылды) көрсете отырып, мемлекеттік қызметті көрсетудің нәтижесін Мемлекеттік корпорация арқылы алу процесін сипаттау:</w:t>
      </w:r>
    </w:p>
    <w:bookmarkEnd w:id="23"/>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стандарттың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w:t>
      </w:r>
      <w:r>
        <w:rPr>
          <w:rFonts w:ascii="Times New Roman"/>
          <w:b w:val="false"/>
          <w:i w:val="false"/>
          <w:color w:val="000000"/>
          <w:sz w:val="28"/>
        </w:rPr>
        <w:t>-қосымшаларына сәйкес нысандар бойынша көрсетілетін қызметті алушының өтінімдерін қабылдайды және тіркейді, құжаттарды қабылдаған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және (немесе) қолданылу мерзімі өткен құжаттарды ұсынған жағдайда Мемлекеттік корпорацияның қызметкері өтінімді қабылдаудан бас тартады және стандарттың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келіп түскен құжаттарды қабылдайды және тіркейді, көрсетілетін қызметті берушінің басшысына қарастыруға жібереді;</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қарайды, жауапты маманды анықтайды;</w:t>
      </w:r>
    </w:p>
    <w:p>
      <w:pPr>
        <w:spacing w:after="0"/>
        <w:ind w:left="0"/>
        <w:jc w:val="both"/>
      </w:pPr>
      <w:r>
        <w:rPr>
          <w:rFonts w:ascii="Times New Roman"/>
          <w:b w:val="false"/>
          <w:i w:val="false"/>
          <w:color w:val="000000"/>
          <w:sz w:val="28"/>
        </w:rPr>
        <w:t>
      4-процесс – бөлімінің жауапты маманы құжаттарды зерделейді және оларды басқармаға жолдайды;</w:t>
      </w:r>
    </w:p>
    <w:p>
      <w:pPr>
        <w:spacing w:after="0"/>
        <w:ind w:left="0"/>
        <w:jc w:val="both"/>
      </w:pPr>
      <w:r>
        <w:rPr>
          <w:rFonts w:ascii="Times New Roman"/>
          <w:b w:val="false"/>
          <w:i w:val="false"/>
          <w:color w:val="000000"/>
          <w:sz w:val="28"/>
        </w:rPr>
        <w:t>
      5-процесс – басқарманың жауапты мамандары құжаттардың талаптарға сәйкестігін тексереді, қазынашылықтың аумақтық бөлімшесіне өтінім берушілердің ағымдағы шоттарына субсидияларды аудару үшін ақы төлеуге төлем құжаттарын ұсынады;</w:t>
      </w:r>
    </w:p>
    <w:p>
      <w:pPr>
        <w:spacing w:after="0"/>
        <w:ind w:left="0"/>
        <w:jc w:val="both"/>
      </w:pPr>
      <w:r>
        <w:rPr>
          <w:rFonts w:ascii="Times New Roman"/>
          <w:b w:val="false"/>
          <w:i w:val="false"/>
          <w:color w:val="000000"/>
          <w:sz w:val="28"/>
        </w:rPr>
        <w:t>
      6-процесс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 көрсетудің дайын нәтижесін береді.</w:t>
      </w:r>
    </w:p>
    <w:bookmarkStart w:name="z26" w:id="24"/>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8" w:id="25"/>
    <w:p>
      <w:pPr>
        <w:spacing w:after="0"/>
        <w:ind w:left="0"/>
        <w:jc w:val="left"/>
      </w:pPr>
      <w:r>
        <w:rPr>
          <w:rFonts w:ascii="Times New Roman"/>
          <w:b/>
          <w:i w:val="false"/>
          <w:color w:val="000000"/>
        </w:rPr>
        <w:t xml:space="preserve"> Мемлекеттік қызметті көрсету үшін қажетті әрбір рәсімнің</w:t>
      </w:r>
      <w:r>
        <w:br/>
      </w:r>
      <w:r>
        <w:rPr>
          <w:rFonts w:ascii="Times New Roman"/>
          <w:b/>
          <w:i w:val="false"/>
          <w:color w:val="000000"/>
        </w:rPr>
        <w:t>(іс-қимылдың) ұзақтығын көрсетумен құрылымдық</w:t>
      </w:r>
      <w:r>
        <w:br/>
      </w:r>
      <w:r>
        <w:rPr>
          <w:rFonts w:ascii="Times New Roman"/>
          <w:b/>
          <w:i w:val="false"/>
          <w:color w:val="000000"/>
        </w:rPr>
        <w:t>бөлімшелер (қызметкерлер) арасындағы рәсімдер</w:t>
      </w:r>
      <w:r>
        <w:br/>
      </w:r>
      <w:r>
        <w:rPr>
          <w:rFonts w:ascii="Times New Roman"/>
          <w:b/>
          <w:i w:val="false"/>
          <w:color w:val="000000"/>
        </w:rPr>
        <w:t>(іс-қимылдар) реттілігін сипаттамасы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62"/>
        <w:gridCol w:w="713"/>
        <w:gridCol w:w="650"/>
        <w:gridCol w:w="4627"/>
        <w:gridCol w:w="713"/>
        <w:gridCol w:w="650"/>
        <w:gridCol w:w="2916"/>
        <w:gridCol w:w="92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атауы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кеңсе қызметкері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маманы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кеңсе қызметкері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басшысы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астық және тұқым инспекциясы бөлімінің жауапты маманы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ауыл шаруашылығын қаржыландыру және мемлекеттік сатып алулар бөлімінің жауапты маманы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корпорациядан құжаттарды қабылдау, тіркеу</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бұрыштама қою</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құжатттардың стандарттың </w:t>
            </w:r>
            <w:r>
              <w:rPr>
                <w:rFonts w:ascii="Times New Roman"/>
                <w:b w:val="false"/>
                <w:i w:val="false"/>
                <w:color w:val="000000"/>
                <w:sz w:val="20"/>
              </w:rPr>
              <w:t>9-тармағының</w:t>
            </w:r>
            <w:r>
              <w:rPr>
                <w:rFonts w:ascii="Times New Roman"/>
                <w:b w:val="false"/>
                <w:i w:val="false"/>
                <w:color w:val="000000"/>
                <w:sz w:val="20"/>
              </w:rPr>
              <w:t xml:space="preserve"> талаптарына сәйкестігін зерделейді, өтінім берушіге субсидиялар беруге оң шешім қабылданған жағдайда оны тиесілі субсидияларды төлеу туралы мақұлданған өтінімдердің тізіміне енгізеді және Мемлекеттік корпорацияға стандарттың </w:t>
            </w:r>
            <w:r>
              <w:rPr>
                <w:rFonts w:ascii="Times New Roman"/>
                <w:b w:val="false"/>
                <w:i w:val="false"/>
                <w:color w:val="000000"/>
                <w:sz w:val="20"/>
              </w:rPr>
              <w:t>1-қосымшасына</w:t>
            </w:r>
            <w:r>
              <w:rPr>
                <w:rFonts w:ascii="Times New Roman"/>
                <w:b w:val="false"/>
                <w:i w:val="false"/>
                <w:color w:val="000000"/>
                <w:sz w:val="20"/>
              </w:rPr>
              <w:t xml:space="preserve"> сәйкес хабарламаны жолдайды, стандарт талаптарына сәйкес болмаған жағдайда стандарттың </w:t>
            </w:r>
            <w:r>
              <w:rPr>
                <w:rFonts w:ascii="Times New Roman"/>
                <w:b w:val="false"/>
                <w:i w:val="false"/>
                <w:color w:val="000000"/>
                <w:sz w:val="20"/>
              </w:rPr>
              <w:t>9-1 тармағында</w:t>
            </w:r>
            <w:r>
              <w:rPr>
                <w:rFonts w:ascii="Times New Roman"/>
                <w:b w:val="false"/>
                <w:i w:val="false"/>
                <w:color w:val="000000"/>
                <w:sz w:val="20"/>
              </w:rPr>
              <w:t xml:space="preserve"> көрсетілген негіздер бойынша дәлелді түрде бас тартады және Мемлекеттік корпорацияға стандарттың </w:t>
            </w:r>
            <w:r>
              <w:rPr>
                <w:rFonts w:ascii="Times New Roman"/>
                <w:b w:val="false"/>
                <w:i w:val="false"/>
                <w:color w:val="000000"/>
                <w:sz w:val="20"/>
              </w:rPr>
              <w:t>1-қосымшасына</w:t>
            </w:r>
            <w:r>
              <w:rPr>
                <w:rFonts w:ascii="Times New Roman"/>
                <w:b w:val="false"/>
                <w:i w:val="false"/>
                <w:color w:val="000000"/>
                <w:sz w:val="20"/>
              </w:rPr>
              <w:t xml:space="preserve"> сәйкес хабарламаны жолдайды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тіркеу</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талаптарға сәйкестігін тексеру, сондай-ақ АШТӨ тұқымдарды субсидиялауға арналған өтінімді өзі беруі және осы АШТӨ өтінімді элиталық тұқым өсіру немесе тұқым өсіру шаруашылығы арқылы беруі фактілерін анықтаған жағдайда, элиталық тұқым өсіру немесе тұқым өсіру шаруашылығы арқылы берілген АШТӨ өтінімін қабылдаудан бас тартады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үшін құжаттарды бөлімнің басшсына жолдау</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жауапты орындаушыға беру</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тиесілі субсидияларды төлеу туралы мақұлданған өтінімдердің тізімін және субсидиялар беруге теріс шешім қабылданған өтінім берушілердің тізбесін жолдау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басшысына жолдау</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астық және тұқым инспекциясы бөлімінің жауапты маманына жолдау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ауыл шаруашылығын қаржыландыру және мемлекеттік сатып алулар бөліміне жолдайды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қазынашылықтың аумақтық бөлімшесіне төлем шоттары тізілімін және төлем шоттарын ұсыну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(төрт) жұмыс күні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көрсетудің жалпы мерзімі – 8 (сегіз)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"Тұқым шаруашылығын дамытуды субсидиялау" мемлекеттік</w:t>
      </w:r>
      <w:r>
        <w:br/>
      </w:r>
      <w:r>
        <w:rPr>
          <w:rFonts w:ascii="Times New Roman"/>
          <w:b/>
          <w:i w:val="false"/>
          <w:color w:val="000000"/>
        </w:rPr>
        <w:t xml:space="preserve">қызметті көрсетудің бизнес-процестерінің анықтамалығы </w:t>
      </w:r>
    </w:p>
    <w:bookmarkEnd w:id="26"/>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68800"/>
                    </a:xfrm>
                    <a:prstGeom prst="rect">
                      <a:avLst/>
                    </a:prstGeom>
                  </pic:spPr>
                </pic:pic>
              </a:graphicData>
            </a:graphic>
          </wp:inline>
        </w:drawing>
      </w:r>
    </w:p>
    <w:p>
      <w:pPr>
        <w:spacing w:after="0"/>
        <w:ind w:left="0"/>
        <w:jc w:val="left"/>
      </w:pPr>
      <w:r>
        <w:br/>
      </w:r>
    </w:p>
    <w:bookmarkStart w:name="z31" w:id="27"/>
    <w:p>
      <w:pPr>
        <w:spacing w:after="0"/>
        <w:ind w:left="0"/>
        <w:jc w:val="left"/>
      </w:pPr>
      <w:r>
        <w:rPr>
          <w:rFonts w:ascii="Times New Roman"/>
          <w:b/>
          <w:i w:val="false"/>
          <w:color w:val="000000"/>
        </w:rPr>
        <w:t xml:space="preserve"> Шартты белгілер: </w:t>
      </w:r>
    </w:p>
    <w:bookmarkEnd w:id="27"/>
    <w:p>
      <w:pPr>
        <w:spacing w:after="0"/>
        <w:ind w:left="0"/>
        <w:jc w:val="both"/>
      </w:pPr>
      <w:r>
        <w:drawing>
          <wp:inline distT="0" distB="0" distL="0" distR="0">
            <wp:extent cx="7810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81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