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0ab18" w14:textId="6d0ab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2015 жылғы 17 қарашадағы "Пестицидтерді (улы химикаттарды) өндіру (формуляциялау), пестицидтерді (улы химикаттарды) өткізу, пестицидтерді (улы химикаттарды) аэрозольдік және фумигациялық тәсілдермен қолдануға байланысты қызметті жүзеге асыруға лицензия беру" мемлекеттік көрсетілетін қызмет регламентін бекіту туралы" № 318/11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2019 жылғы 6 маусымдағы № 174/2 қаулысы. Павлодар облысының Әділет департаментінде 2019 жылғы 10 маусымда № 6411 болып тіркелді. Күші жойылды - Павлодар облысы әкімдігінің 2020 жылғы 25 желтоқсандағы № 285/5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әкімдігінің 25.12.2020 № 285/5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Павлодар облысы әкімдігінің 2015 жылғы 17 қарашадағы "Пестицидтерді (улы химикаттарды) өндіру (формуляциялау), пестицидтерді (улы химикаттарды) өткізу, пестицидтерді (улы химикаттарды) аэрозольдік және фумигациялық тәсілдермен қолдануға байланысты қызметті жүзеге асыруға лицензия беру" мемлекеттік көрсетілетін қызмет регламентін бекіту туралы" № 318/11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4845 болып тіркелген, 2015 жылғы 24 желтоқсанда "Әділет" ақпараттық-құқықтық жүйесінде жарияланған)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"Пестицидтерді (улы химикаттарды) өндіру (формуляциялау), пестицидтерді (улы химикаттарды) өткізу, пестицидтерді (улы химикаттарды) аэрозольдік және фумигациялық тәсілдермен қолдануға байланысты қызметті жүзеге асыруға лицензия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"Павлодар облысының ауыл шаруашылығы басқармасы" мемлекеттік мекемесі заңнамамен белгіленген тәртіпте:</w:t>
      </w:r>
    </w:p>
    <w:bookmarkEnd w:id="3"/>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3. Осы қаулының орындалуын бақылау облыс әкімінің орынбасары Қ.Т. Нүкеновке жүктелсін.</w:t>
      </w:r>
    </w:p>
    <w:bookmarkEnd w:id="4"/>
    <w:bookmarkStart w:name="z6" w:id="5"/>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2019 жылғы "6" маусым</w:t>
            </w:r>
            <w:r>
              <w:br/>
            </w:r>
            <w:r>
              <w:rPr>
                <w:rFonts w:ascii="Times New Roman"/>
                <w:b w:val="false"/>
                <w:i w:val="false"/>
                <w:color w:val="000000"/>
                <w:sz w:val="20"/>
              </w:rPr>
              <w:t>№ 174/2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"17" қарашадағы</w:t>
            </w:r>
            <w:r>
              <w:br/>
            </w:r>
            <w:r>
              <w:rPr>
                <w:rFonts w:ascii="Times New Roman"/>
                <w:b w:val="false"/>
                <w:i w:val="false"/>
                <w:color w:val="000000"/>
                <w:sz w:val="20"/>
              </w:rPr>
              <w:t>№ 318/11 қаулысымен</w:t>
            </w:r>
            <w:r>
              <w:br/>
            </w:r>
            <w:r>
              <w:rPr>
                <w:rFonts w:ascii="Times New Roman"/>
                <w:b w:val="false"/>
                <w:i w:val="false"/>
                <w:color w:val="000000"/>
                <w:sz w:val="20"/>
              </w:rPr>
              <w:t xml:space="preserve">бекітілді </w:t>
            </w:r>
          </w:p>
        </w:tc>
      </w:tr>
    </w:tbl>
    <w:bookmarkStart w:name="z8" w:id="6"/>
    <w:p>
      <w:pPr>
        <w:spacing w:after="0"/>
        <w:ind w:left="0"/>
        <w:jc w:val="left"/>
      </w:pPr>
      <w:r>
        <w:rPr>
          <w:rFonts w:ascii="Times New Roman"/>
          <w:b/>
          <w:i w:val="false"/>
          <w:color w:val="000000"/>
        </w:rPr>
        <w:t xml:space="preserve"> "Пестицидтерді (улы химикаттарды) өндіру (формуляциялау), пестицидтерді</w:t>
      </w:r>
      <w:r>
        <w:br/>
      </w:r>
      <w:r>
        <w:rPr>
          <w:rFonts w:ascii="Times New Roman"/>
          <w:b/>
          <w:i w:val="false"/>
          <w:color w:val="000000"/>
        </w:rPr>
        <w:t>(улы химикаттарды) өткізу, пестицидтерді (улы химикаттарды)</w:t>
      </w:r>
      <w:r>
        <w:br/>
      </w:r>
      <w:r>
        <w:rPr>
          <w:rFonts w:ascii="Times New Roman"/>
          <w:b/>
          <w:i w:val="false"/>
          <w:color w:val="000000"/>
        </w:rPr>
        <w:t>аэрозольдік және фумигациялық тәсілдермен қолдануға</w:t>
      </w:r>
      <w:r>
        <w:br/>
      </w:r>
      <w:r>
        <w:rPr>
          <w:rFonts w:ascii="Times New Roman"/>
          <w:b/>
          <w:i w:val="false"/>
          <w:color w:val="000000"/>
        </w:rPr>
        <w:t>байланысты қызметті жүзеге асыруға лицензия беру"</w:t>
      </w:r>
      <w:r>
        <w:br/>
      </w:r>
      <w:r>
        <w:rPr>
          <w:rFonts w:ascii="Times New Roman"/>
          <w:b/>
          <w:i w:val="false"/>
          <w:color w:val="000000"/>
        </w:rPr>
        <w:t>мемлекеттік көрсетілетін қызмет регламенті</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1. "Пестицидтерді (улы химикаттарды) өндіру (формуляциялау), пестицидтерді (улы химикаттарды) өткізу, пестицидтерді (улы химикаттарды) аэрозольдік және фумигациялық тәсілдермен қолдануға байланысты қызметті жүзеге асыруға лицензия беру" мемлекеттік көрсетілетін қызметін (бұдан әрі – мемлекеттік көрсетілетін қызмет) "Павлодар облысының ауыл шаруашылығы басқармасы" мемлекеттік мекемесі (бұдан әрі – көрсетілетін қызметті беруші) көрсетеді.</w:t>
      </w:r>
    </w:p>
    <w:bookmarkEnd w:id="8"/>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"электрондық үкіметтің" www.egov.kz, www.elіcense.kz веб-порталы (бұдан әрі – портал) арқылы жүзеге асырылады.</w:t>
      </w:r>
    </w:p>
    <w:bookmarkStart w:name="z11" w:id="9"/>
    <w:p>
      <w:pPr>
        <w:spacing w:after="0"/>
        <w:ind w:left="0"/>
        <w:jc w:val="both"/>
      </w:pPr>
      <w:r>
        <w:rPr>
          <w:rFonts w:ascii="Times New Roman"/>
          <w:b w:val="false"/>
          <w:i w:val="false"/>
          <w:color w:val="000000"/>
          <w:sz w:val="28"/>
        </w:rPr>
        <w:t>
      2. Мемлекеттік қызметті көрсету нысаны: электрондық (толық автоматтандырылған).</w:t>
      </w:r>
    </w:p>
    <w:bookmarkEnd w:id="9"/>
    <w:bookmarkStart w:name="z12" w:id="10"/>
    <w:p>
      <w:pPr>
        <w:spacing w:after="0"/>
        <w:ind w:left="0"/>
        <w:jc w:val="both"/>
      </w:pPr>
      <w:r>
        <w:rPr>
          <w:rFonts w:ascii="Times New Roman"/>
          <w:b w:val="false"/>
          <w:i w:val="false"/>
          <w:color w:val="000000"/>
          <w:sz w:val="28"/>
        </w:rPr>
        <w:t xml:space="preserve">
      3. Мемлекеттік қызметті көрсету нәтижесі – пестицидтерді (улы химикаттарды) өндіру (формуляциялау), пестицидтерді (улы химикаттарды) өткізу, пестицидтерді (улы химикаттарды) аэрозольдік және фумигациялық тәсілдермен қолдану жөніндегі қызметті жүзеге асыруға арналған лицензия не Қазақстан Республикасы Ауыл шаруашылығы министрінің 2015 жылғы 15 шілдедегі № 15-02/655 </w:t>
      </w:r>
      <w:r>
        <w:rPr>
          <w:rFonts w:ascii="Times New Roman"/>
          <w:b w:val="false"/>
          <w:i w:val="false"/>
          <w:color w:val="000000"/>
          <w:sz w:val="28"/>
        </w:rPr>
        <w:t>бұйрығымен</w:t>
      </w:r>
      <w:r>
        <w:rPr>
          <w:rFonts w:ascii="Times New Roman"/>
          <w:b w:val="false"/>
          <w:i w:val="false"/>
          <w:color w:val="000000"/>
          <w:sz w:val="28"/>
        </w:rPr>
        <w:t xml:space="preserve"> бекітілген "Пестицидтерді (улы химикаттарды) өндіру (формуляциялау), пестицидтерді (улы химикаттарды) өткізу, пестицидтерді (улы химикаттарды) аэрозольдік және фумигациялық тәсілдермен қолдануға байланысты қызметті жүзеге асыруға лицензия беру" мемлекеттік көрсетілетін қызмет стандартының (бұдан әрі – Стандарт) </w:t>
      </w:r>
      <w:r>
        <w:rPr>
          <w:rFonts w:ascii="Times New Roman"/>
          <w:b w:val="false"/>
          <w:i w:val="false"/>
          <w:color w:val="000000"/>
          <w:sz w:val="28"/>
        </w:rPr>
        <w:t>10-тармағымен</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уәжді жауап.</w:t>
      </w:r>
    </w:p>
    <w:bookmarkEnd w:id="10"/>
    <w:p>
      <w:pPr>
        <w:spacing w:after="0"/>
        <w:ind w:left="0"/>
        <w:jc w:val="both"/>
      </w:pPr>
      <w:r>
        <w:rPr>
          <w:rFonts w:ascii="Times New Roman"/>
          <w:b w:val="false"/>
          <w:i w:val="false"/>
          <w:color w:val="000000"/>
          <w:sz w:val="28"/>
        </w:rPr>
        <w:t>
      Мемлекеттік қызметті көрсету нәтижесін ұсыну нысаны – электрондық. Мемлекеттік қызметті көрсету нәтижесі көрсетілетін қызметті беруші уәкілетті адамының электрондық цифрлық қолтаңбасымен (бұдан әрі – ЭЦҚ) куәландырылған электрондық құжат нысанында көрсетілетін қызметті алушының порталдағы "жеке кабинетіне" жіберіледі.</w:t>
      </w:r>
    </w:p>
    <w:bookmarkStart w:name="z13" w:id="11"/>
    <w:p>
      <w:pPr>
        <w:spacing w:after="0"/>
        <w:ind w:left="0"/>
        <w:jc w:val="left"/>
      </w:pPr>
      <w:r>
        <w:rPr>
          <w:rFonts w:ascii="Times New Roman"/>
          <w:b/>
          <w:i w:val="false"/>
          <w:color w:val="000000"/>
        </w:rPr>
        <w:t xml:space="preserve"> 2-тарау. Мемлекеттік қызмет көрсету процесінде көрсетілетін қызметті</w:t>
      </w:r>
      <w:r>
        <w:br/>
      </w:r>
      <w:r>
        <w:rPr>
          <w:rFonts w:ascii="Times New Roman"/>
          <w:b/>
          <w:i w:val="false"/>
          <w:color w:val="000000"/>
        </w:rPr>
        <w:t>берушінің құрылымдық бөлімшелерінің (қызметкерлерінің)</w:t>
      </w:r>
      <w:r>
        <w:br/>
      </w:r>
      <w:r>
        <w:rPr>
          <w:rFonts w:ascii="Times New Roman"/>
          <w:b/>
          <w:i w:val="false"/>
          <w:color w:val="000000"/>
        </w:rPr>
        <w:t>іс-қимыл тәртібін сипаттау</w:t>
      </w:r>
    </w:p>
    <w:bookmarkEnd w:id="11"/>
    <w:bookmarkStart w:name="z14" w:id="12"/>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 үшін негіздеме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 порталға жіберу болып табылады.</w:t>
      </w:r>
    </w:p>
    <w:bookmarkEnd w:id="12"/>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тапсырған кезде көрсетілетін қызметті алушының "жеке кабинетінде" мемлекеттік қызметті көрсетуге арналған сұранымның қабылданғаны туралы мәртебе көрінеді.</w:t>
      </w:r>
    </w:p>
    <w:p>
      <w:pPr>
        <w:spacing w:after="0"/>
        <w:ind w:left="0"/>
        <w:jc w:val="both"/>
      </w:pPr>
      <w:r>
        <w:rPr>
          <w:rFonts w:ascii="Times New Roman"/>
          <w:b w:val="false"/>
          <w:i w:val="false"/>
          <w:color w:val="000000"/>
          <w:sz w:val="28"/>
        </w:rPr>
        <w:t>
      Порталға құжаттар топтамасы тапсырылған сәттен бастап мемлекеттік қызметті көрсету мерзімі:</w:t>
      </w:r>
    </w:p>
    <w:p>
      <w:pPr>
        <w:spacing w:after="0"/>
        <w:ind w:left="0"/>
        <w:jc w:val="both"/>
      </w:pPr>
      <w:r>
        <w:rPr>
          <w:rFonts w:ascii="Times New Roman"/>
          <w:b w:val="false"/>
          <w:i w:val="false"/>
          <w:color w:val="000000"/>
          <w:sz w:val="28"/>
        </w:rPr>
        <w:t>
      лицензияны және лицензияға қосымшаны беру үшін – 10 (он) жұмыс күні;</w:t>
      </w:r>
    </w:p>
    <w:p>
      <w:pPr>
        <w:spacing w:after="0"/>
        <w:ind w:left="0"/>
        <w:jc w:val="both"/>
      </w:pPr>
      <w:r>
        <w:rPr>
          <w:rFonts w:ascii="Times New Roman"/>
          <w:b w:val="false"/>
          <w:i w:val="false"/>
          <w:color w:val="000000"/>
          <w:sz w:val="28"/>
        </w:rPr>
        <w:t>
      лицензияны қайта ресімдеу үшін – 3 (үш) жұмыс күні;</w:t>
      </w:r>
    </w:p>
    <w:p>
      <w:pPr>
        <w:spacing w:after="0"/>
        <w:ind w:left="0"/>
        <w:jc w:val="both"/>
      </w:pPr>
      <w:r>
        <w:rPr>
          <w:rFonts w:ascii="Times New Roman"/>
          <w:b w:val="false"/>
          <w:i w:val="false"/>
          <w:color w:val="000000"/>
          <w:sz w:val="28"/>
        </w:rPr>
        <w:t>
      лицензияның телнұсқасын беру үшін – 2 (екі) жұмыс күні.</w:t>
      </w:r>
    </w:p>
    <w:bookmarkStart w:name="z15" w:id="13"/>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13"/>
    <w:p>
      <w:pPr>
        <w:spacing w:after="0"/>
        <w:ind w:left="0"/>
        <w:jc w:val="both"/>
      </w:pPr>
      <w:r>
        <w:rPr>
          <w:rFonts w:ascii="Times New Roman"/>
          <w:b w:val="false"/>
          <w:i w:val="false"/>
          <w:color w:val="000000"/>
          <w:sz w:val="28"/>
        </w:rPr>
        <w:t>
      Лицензияны және лицензияға қосымшаны беру үшін:</w:t>
      </w:r>
    </w:p>
    <w:p>
      <w:pPr>
        <w:spacing w:after="0"/>
        <w:ind w:left="0"/>
        <w:jc w:val="both"/>
      </w:pPr>
      <w:r>
        <w:rPr>
          <w:rFonts w:ascii="Times New Roman"/>
          <w:b w:val="false"/>
          <w:i w:val="false"/>
          <w:color w:val="000000"/>
          <w:sz w:val="28"/>
        </w:rPr>
        <w:t>
      1) көрсетілетін қызметті берушінің жауапты маманы көрсетілетін қызметті алушының өтінішін қабылдауын ЭЦҚ қолданып, қол қою арқылы растайды.</w:t>
      </w:r>
    </w:p>
    <w:p>
      <w:pPr>
        <w:spacing w:after="0"/>
        <w:ind w:left="0"/>
        <w:jc w:val="both"/>
      </w:pPr>
      <w:r>
        <w:rPr>
          <w:rFonts w:ascii="Times New Roman"/>
          <w:b w:val="false"/>
          <w:i w:val="false"/>
          <w:color w:val="000000"/>
          <w:sz w:val="28"/>
        </w:rPr>
        <w:t xml:space="preserve">
      Өтініштің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талаптарға сәйкестігі кезінде лицензияны және лицензияға қосымшаны беруге дайындайды және көрсетілетін қызметті берушінің басшысына қол қоюға жолдайды;</w:t>
      </w:r>
    </w:p>
    <w:p>
      <w:pPr>
        <w:spacing w:after="0"/>
        <w:ind w:left="0"/>
        <w:jc w:val="both"/>
      </w:pPr>
      <w:r>
        <w:rPr>
          <w:rFonts w:ascii="Times New Roman"/>
          <w:b w:val="false"/>
          <w:i w:val="false"/>
          <w:color w:val="000000"/>
          <w:sz w:val="28"/>
        </w:rPr>
        <w:t xml:space="preserve">
      сәйкес келмеген жағдайда көрсетілетін қызметті алушыға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уәжді жауап береді – 8 (сегіз) жұмыс күні; </w:t>
      </w:r>
    </w:p>
    <w:p>
      <w:pPr>
        <w:spacing w:after="0"/>
        <w:ind w:left="0"/>
        <w:jc w:val="both"/>
      </w:pPr>
      <w:r>
        <w:rPr>
          <w:rFonts w:ascii="Times New Roman"/>
          <w:b w:val="false"/>
          <w:i w:val="false"/>
          <w:color w:val="000000"/>
          <w:sz w:val="28"/>
        </w:rPr>
        <w:t>
      2) көрсетілетін қызметті берушінің басшысы мемлекеттік қызметті көрсету нәтижесіне қол қояды – 1 (бір) жұмыс күні;</w:t>
      </w:r>
    </w:p>
    <w:p>
      <w:pPr>
        <w:spacing w:after="0"/>
        <w:ind w:left="0"/>
        <w:jc w:val="both"/>
      </w:pPr>
      <w:r>
        <w:rPr>
          <w:rFonts w:ascii="Times New Roman"/>
          <w:b w:val="false"/>
          <w:i w:val="false"/>
          <w:color w:val="000000"/>
          <w:sz w:val="28"/>
        </w:rPr>
        <w:t>
      3) көрсетілетін қызметті берушінің жауапты маманы мемлекеттік қызметті көрсету нәтижесін көрсетілетін қызметті алушыға жолдайды – 1 (бір) жұмыс күні.</w:t>
      </w:r>
    </w:p>
    <w:p>
      <w:pPr>
        <w:spacing w:after="0"/>
        <w:ind w:left="0"/>
        <w:jc w:val="both"/>
      </w:pPr>
      <w:r>
        <w:rPr>
          <w:rFonts w:ascii="Times New Roman"/>
          <w:b w:val="false"/>
          <w:i w:val="false"/>
          <w:color w:val="000000"/>
          <w:sz w:val="28"/>
        </w:rPr>
        <w:t>
      Лицензияны қайта ресімдеу үшін:</w:t>
      </w:r>
    </w:p>
    <w:p>
      <w:pPr>
        <w:spacing w:after="0"/>
        <w:ind w:left="0"/>
        <w:jc w:val="both"/>
      </w:pPr>
      <w:r>
        <w:rPr>
          <w:rFonts w:ascii="Times New Roman"/>
          <w:b w:val="false"/>
          <w:i w:val="false"/>
          <w:color w:val="000000"/>
          <w:sz w:val="28"/>
        </w:rPr>
        <w:t>
      1) көрсетілетін қызметті берушінің жауапты маманы көрсетілетін қызметті алушының өтінішін қабылдауын ЭЦҚ қолданып, қол қою арқылы растайды.</w:t>
      </w:r>
    </w:p>
    <w:p>
      <w:pPr>
        <w:spacing w:after="0"/>
        <w:ind w:left="0"/>
        <w:jc w:val="both"/>
      </w:pPr>
      <w:r>
        <w:rPr>
          <w:rFonts w:ascii="Times New Roman"/>
          <w:b w:val="false"/>
          <w:i w:val="false"/>
          <w:color w:val="000000"/>
          <w:sz w:val="28"/>
        </w:rPr>
        <w:t xml:space="preserve">
      Өтініштің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талаптарға сәйкестігі кезінде лицензияны қайта ресімдеуге дайындайды және көрсетілетін қызметті берушінің басшысына қол қоюға жолдайды;</w:t>
      </w:r>
    </w:p>
    <w:p>
      <w:pPr>
        <w:spacing w:after="0"/>
        <w:ind w:left="0"/>
        <w:jc w:val="both"/>
      </w:pPr>
      <w:r>
        <w:rPr>
          <w:rFonts w:ascii="Times New Roman"/>
          <w:b w:val="false"/>
          <w:i w:val="false"/>
          <w:color w:val="000000"/>
          <w:sz w:val="28"/>
        </w:rPr>
        <w:t xml:space="preserve">
      сәйкес келмеген жағдайда көрсетілетін қызметті алушыға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уәжді жауап береді – 2 (екі) жұмыс күні; </w:t>
      </w:r>
    </w:p>
    <w:p>
      <w:pPr>
        <w:spacing w:after="0"/>
        <w:ind w:left="0"/>
        <w:jc w:val="both"/>
      </w:pPr>
      <w:r>
        <w:rPr>
          <w:rFonts w:ascii="Times New Roman"/>
          <w:b w:val="false"/>
          <w:i w:val="false"/>
          <w:color w:val="000000"/>
          <w:sz w:val="28"/>
        </w:rPr>
        <w:t>
      2) көрсетілетін қызметті берушінің басшысы мемлекеттік қызметті көрсету нәтижесіне қол қояды – 30 (отыз) минут;</w:t>
      </w:r>
    </w:p>
    <w:p>
      <w:pPr>
        <w:spacing w:after="0"/>
        <w:ind w:left="0"/>
        <w:jc w:val="both"/>
      </w:pPr>
      <w:r>
        <w:rPr>
          <w:rFonts w:ascii="Times New Roman"/>
          <w:b w:val="false"/>
          <w:i w:val="false"/>
          <w:color w:val="000000"/>
          <w:sz w:val="28"/>
        </w:rPr>
        <w:t>
      3) көрсетілетін қызметті берушінің жауапты маманы мемлекеттік қызметті көрсету нәтижесін көрсетілетін қызметті алушыға жолдайды – 30 (отыз) минут.</w:t>
      </w:r>
    </w:p>
    <w:p>
      <w:pPr>
        <w:spacing w:after="0"/>
        <w:ind w:left="0"/>
        <w:jc w:val="both"/>
      </w:pPr>
      <w:r>
        <w:rPr>
          <w:rFonts w:ascii="Times New Roman"/>
          <w:b w:val="false"/>
          <w:i w:val="false"/>
          <w:color w:val="000000"/>
          <w:sz w:val="28"/>
        </w:rPr>
        <w:t>
      Лицензияның телнұсқасын беру үшін:</w:t>
      </w:r>
    </w:p>
    <w:p>
      <w:pPr>
        <w:spacing w:after="0"/>
        <w:ind w:left="0"/>
        <w:jc w:val="both"/>
      </w:pPr>
      <w:r>
        <w:rPr>
          <w:rFonts w:ascii="Times New Roman"/>
          <w:b w:val="false"/>
          <w:i w:val="false"/>
          <w:color w:val="000000"/>
          <w:sz w:val="28"/>
        </w:rPr>
        <w:t>
      1) көрсетілетін қызметті берушінің жауапты маманы көрсетілетін қызметті алушының өтінішін қабылдауын ЭЦҚ қолданып, қол қою арқылы растайды.</w:t>
      </w:r>
    </w:p>
    <w:p>
      <w:pPr>
        <w:spacing w:after="0"/>
        <w:ind w:left="0"/>
        <w:jc w:val="both"/>
      </w:pPr>
      <w:r>
        <w:rPr>
          <w:rFonts w:ascii="Times New Roman"/>
          <w:b w:val="false"/>
          <w:i w:val="false"/>
          <w:color w:val="000000"/>
          <w:sz w:val="28"/>
        </w:rPr>
        <w:t xml:space="preserve">
      Өтініштің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талаптарға сәйкестігі кезінде лицензияның телнұсқасын беруге дайындайды және көрсетілетін қызметті берушінің басшысына қол қоюға жолдайды;</w:t>
      </w:r>
    </w:p>
    <w:p>
      <w:pPr>
        <w:spacing w:after="0"/>
        <w:ind w:left="0"/>
        <w:jc w:val="both"/>
      </w:pPr>
      <w:r>
        <w:rPr>
          <w:rFonts w:ascii="Times New Roman"/>
          <w:b w:val="false"/>
          <w:i w:val="false"/>
          <w:color w:val="000000"/>
          <w:sz w:val="28"/>
        </w:rPr>
        <w:t xml:space="preserve">
      сәйкес келмеген жағдайда көрсетілетін қызметті алушыға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уәжді жауап береді – 1 (бір) жұмыс күні;</w:t>
      </w:r>
    </w:p>
    <w:p>
      <w:pPr>
        <w:spacing w:after="0"/>
        <w:ind w:left="0"/>
        <w:jc w:val="both"/>
      </w:pPr>
      <w:r>
        <w:rPr>
          <w:rFonts w:ascii="Times New Roman"/>
          <w:b w:val="false"/>
          <w:i w:val="false"/>
          <w:color w:val="000000"/>
          <w:sz w:val="28"/>
        </w:rPr>
        <w:t>
      2) көрсетілетін қызметті берушінің басшысы мемлекеттік қызметті көрсету нәтижесіне қол қояды – 30 (отыз) минут;</w:t>
      </w:r>
    </w:p>
    <w:p>
      <w:pPr>
        <w:spacing w:after="0"/>
        <w:ind w:left="0"/>
        <w:jc w:val="both"/>
      </w:pPr>
      <w:r>
        <w:rPr>
          <w:rFonts w:ascii="Times New Roman"/>
          <w:b w:val="false"/>
          <w:i w:val="false"/>
          <w:color w:val="000000"/>
          <w:sz w:val="28"/>
        </w:rPr>
        <w:t>
      3) көрсетілетін қызметті берушінің жауапты маманы мемлекеттік қызметті көрсету нәтижесін көрсетілетін қызметті алушыға жолдайды – 30 (отыз) минут.</w:t>
      </w:r>
    </w:p>
    <w:bookmarkStart w:name="z16" w:id="14"/>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қызметті көрсету бойынша рәсімнің (іс-қимылдың) нәтижесі:</w:t>
      </w:r>
    </w:p>
    <w:bookmarkEnd w:id="14"/>
    <w:p>
      <w:pPr>
        <w:spacing w:after="0"/>
        <w:ind w:left="0"/>
        <w:jc w:val="both"/>
      </w:pPr>
      <w:r>
        <w:rPr>
          <w:rFonts w:ascii="Times New Roman"/>
          <w:b w:val="false"/>
          <w:i w:val="false"/>
          <w:color w:val="000000"/>
          <w:sz w:val="28"/>
        </w:rPr>
        <w:t>
      Лицензияны және лицензияға қосымшаны беру үшін:</w:t>
      </w:r>
    </w:p>
    <w:p>
      <w:pPr>
        <w:spacing w:after="0"/>
        <w:ind w:left="0"/>
        <w:jc w:val="both"/>
      </w:pPr>
      <w:r>
        <w:rPr>
          <w:rFonts w:ascii="Times New Roman"/>
          <w:b w:val="false"/>
          <w:i w:val="false"/>
          <w:color w:val="000000"/>
          <w:sz w:val="28"/>
        </w:rPr>
        <w:t>
      1) қабылдау, лицензияны және лицензияға қосымшаны беруге дайындау және көрсетілетін қызметті берушінің басшысына қол қоюға жолдау не мемлекеттік қызметті көрсетуден бас тарту туралы уәжді жауап беру;</w:t>
      </w:r>
    </w:p>
    <w:p>
      <w:pPr>
        <w:spacing w:after="0"/>
        <w:ind w:left="0"/>
        <w:jc w:val="both"/>
      </w:pPr>
      <w:r>
        <w:rPr>
          <w:rFonts w:ascii="Times New Roman"/>
          <w:b w:val="false"/>
          <w:i w:val="false"/>
          <w:color w:val="000000"/>
          <w:sz w:val="28"/>
        </w:rPr>
        <w:t>
      2) мемлекеттік қызметті көрсету нәтижесіне қол қою;</w:t>
      </w:r>
    </w:p>
    <w:p>
      <w:pPr>
        <w:spacing w:after="0"/>
        <w:ind w:left="0"/>
        <w:jc w:val="both"/>
      </w:pPr>
      <w:r>
        <w:rPr>
          <w:rFonts w:ascii="Times New Roman"/>
          <w:b w:val="false"/>
          <w:i w:val="false"/>
          <w:color w:val="000000"/>
          <w:sz w:val="28"/>
        </w:rPr>
        <w:t>
      3) мемлекеттік қызметті көрсету нәтижесін көрсетілетін қызметті алушыға жолдау.</w:t>
      </w:r>
    </w:p>
    <w:p>
      <w:pPr>
        <w:spacing w:after="0"/>
        <w:ind w:left="0"/>
        <w:jc w:val="both"/>
      </w:pPr>
      <w:r>
        <w:rPr>
          <w:rFonts w:ascii="Times New Roman"/>
          <w:b w:val="false"/>
          <w:i w:val="false"/>
          <w:color w:val="000000"/>
          <w:sz w:val="28"/>
        </w:rPr>
        <w:t>
      Лицензияны қайта ресімдеу үшін:</w:t>
      </w:r>
    </w:p>
    <w:p>
      <w:pPr>
        <w:spacing w:after="0"/>
        <w:ind w:left="0"/>
        <w:jc w:val="both"/>
      </w:pPr>
      <w:r>
        <w:rPr>
          <w:rFonts w:ascii="Times New Roman"/>
          <w:b w:val="false"/>
          <w:i w:val="false"/>
          <w:color w:val="000000"/>
          <w:sz w:val="28"/>
        </w:rPr>
        <w:t>
      1) қабылдау, лицензияны қайта ресімдеуге дайындау және көрсетілетін қызметті берушінің басшысына қол қоюға жолдау не мемлекеттік қызметті көрсетуден бас тарту туралы уәжді жауап беру;</w:t>
      </w:r>
    </w:p>
    <w:p>
      <w:pPr>
        <w:spacing w:after="0"/>
        <w:ind w:left="0"/>
        <w:jc w:val="both"/>
      </w:pPr>
      <w:r>
        <w:rPr>
          <w:rFonts w:ascii="Times New Roman"/>
          <w:b w:val="false"/>
          <w:i w:val="false"/>
          <w:color w:val="000000"/>
          <w:sz w:val="28"/>
        </w:rPr>
        <w:t>
      2) мемлекеттік қызметті көрсету нәтижесіне қол қою;</w:t>
      </w:r>
    </w:p>
    <w:p>
      <w:pPr>
        <w:spacing w:after="0"/>
        <w:ind w:left="0"/>
        <w:jc w:val="both"/>
      </w:pPr>
      <w:r>
        <w:rPr>
          <w:rFonts w:ascii="Times New Roman"/>
          <w:b w:val="false"/>
          <w:i w:val="false"/>
          <w:color w:val="000000"/>
          <w:sz w:val="28"/>
        </w:rPr>
        <w:t>
      3) мемлекеттік қызметті көрсету нәтижесін көрсетілетін қызметті алушыға жолдау.</w:t>
      </w:r>
    </w:p>
    <w:p>
      <w:pPr>
        <w:spacing w:after="0"/>
        <w:ind w:left="0"/>
        <w:jc w:val="both"/>
      </w:pPr>
      <w:r>
        <w:rPr>
          <w:rFonts w:ascii="Times New Roman"/>
          <w:b w:val="false"/>
          <w:i w:val="false"/>
          <w:color w:val="000000"/>
          <w:sz w:val="28"/>
        </w:rPr>
        <w:t>
      Лицензияның телнұсқасын беру үшін:</w:t>
      </w:r>
    </w:p>
    <w:p>
      <w:pPr>
        <w:spacing w:after="0"/>
        <w:ind w:left="0"/>
        <w:jc w:val="both"/>
      </w:pPr>
      <w:r>
        <w:rPr>
          <w:rFonts w:ascii="Times New Roman"/>
          <w:b w:val="false"/>
          <w:i w:val="false"/>
          <w:color w:val="000000"/>
          <w:sz w:val="28"/>
        </w:rPr>
        <w:t>
      1) қабылдау, лицензияның телнұсқасын беруге дайындау және көрсетілетін қызметті берушінің басшысына қол қоюға жолдау не мемлекеттік қызметті көрсетуден бас тарту туралы уәжді жауап беру;</w:t>
      </w:r>
    </w:p>
    <w:p>
      <w:pPr>
        <w:spacing w:after="0"/>
        <w:ind w:left="0"/>
        <w:jc w:val="both"/>
      </w:pPr>
      <w:r>
        <w:rPr>
          <w:rFonts w:ascii="Times New Roman"/>
          <w:b w:val="false"/>
          <w:i w:val="false"/>
          <w:color w:val="000000"/>
          <w:sz w:val="28"/>
        </w:rPr>
        <w:t>
      2) мемлекеттік қызметті көрсету нәтижесіне қол қою;</w:t>
      </w:r>
    </w:p>
    <w:p>
      <w:pPr>
        <w:spacing w:after="0"/>
        <w:ind w:left="0"/>
        <w:jc w:val="both"/>
      </w:pPr>
      <w:r>
        <w:rPr>
          <w:rFonts w:ascii="Times New Roman"/>
          <w:b w:val="false"/>
          <w:i w:val="false"/>
          <w:color w:val="000000"/>
          <w:sz w:val="28"/>
        </w:rPr>
        <w:t>
      3) мемлекеттік қызметті көрсету нәтижесін көрсетілетін қызметті алушыға жолдау.</w:t>
      </w:r>
    </w:p>
    <w:bookmarkStart w:name="z17" w:id="15"/>
    <w:p>
      <w:pPr>
        <w:spacing w:after="0"/>
        <w:ind w:left="0"/>
        <w:jc w:val="left"/>
      </w:pPr>
      <w:r>
        <w:rPr>
          <w:rFonts w:ascii="Times New Roman"/>
          <w:b/>
          <w:i w:val="false"/>
          <w:color w:val="000000"/>
        </w:rPr>
        <w:t xml:space="preserve"> 3-тарау. Мемлекеттік қызмет көрсету процесінде құрылымдық бөлімшелер</w:t>
      </w:r>
      <w:r>
        <w:br/>
      </w:r>
      <w:r>
        <w:rPr>
          <w:rFonts w:ascii="Times New Roman"/>
          <w:b/>
          <w:i w:val="false"/>
          <w:color w:val="000000"/>
        </w:rPr>
        <w:t>(қызметкерлер) мен көрсетілетін қызметті берушінің өзара іс-қимыл тәртібін сипаттау</w:t>
      </w:r>
    </w:p>
    <w:bookmarkEnd w:id="15"/>
    <w:bookmarkStart w:name="z18" w:id="16"/>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16"/>
    <w:p>
      <w:pPr>
        <w:spacing w:after="0"/>
        <w:ind w:left="0"/>
        <w:jc w:val="both"/>
      </w:pPr>
      <w:r>
        <w:rPr>
          <w:rFonts w:ascii="Times New Roman"/>
          <w:b w:val="false"/>
          <w:i w:val="false"/>
          <w:color w:val="000000"/>
          <w:sz w:val="28"/>
        </w:rPr>
        <w:t>
      1) көрсетілетін қызметті берушінің жауапты маманы;</w:t>
      </w:r>
    </w:p>
    <w:p>
      <w:pPr>
        <w:spacing w:after="0"/>
        <w:ind w:left="0"/>
        <w:jc w:val="both"/>
      </w:pPr>
      <w:r>
        <w:rPr>
          <w:rFonts w:ascii="Times New Roman"/>
          <w:b w:val="false"/>
          <w:i w:val="false"/>
          <w:color w:val="000000"/>
          <w:sz w:val="28"/>
        </w:rPr>
        <w:t>
      2) көрсетілетін қызметті берушінің басшысы.</w:t>
      </w:r>
    </w:p>
    <w:bookmarkStart w:name="z19" w:id="17"/>
    <w:p>
      <w:pPr>
        <w:spacing w:after="0"/>
        <w:ind w:left="0"/>
        <w:jc w:val="both"/>
      </w:pPr>
      <w:r>
        <w:rPr>
          <w:rFonts w:ascii="Times New Roman"/>
          <w:b w:val="false"/>
          <w:i w:val="false"/>
          <w:color w:val="000000"/>
          <w:sz w:val="28"/>
        </w:rPr>
        <w:t xml:space="preserve">
      8. Әрбір рәсімнің (іс-қимылдың) ұзақтығын көрсете отырып, құрылымдық бөлімшелер (қызметкерлер) арасындағы рәсімдер (іс-қимылдар) реттілігін сипаттау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17"/>
    <w:bookmarkStart w:name="z20" w:id="18"/>
    <w:p>
      <w:pPr>
        <w:spacing w:after="0"/>
        <w:ind w:left="0"/>
        <w:jc w:val="left"/>
      </w:pPr>
      <w:r>
        <w:rPr>
          <w:rFonts w:ascii="Times New Roman"/>
          <w:b/>
          <w:i w:val="false"/>
          <w:color w:val="000000"/>
        </w:rPr>
        <w:t xml:space="preserve"> 4-тарау. "Азаматтарға арналған үкімет" мемлекеттік корпорациясы және (немесе) өзге</w:t>
      </w:r>
      <w:r>
        <w:br/>
      </w:r>
      <w:r>
        <w:rPr>
          <w:rFonts w:ascii="Times New Roman"/>
          <w:b/>
          <w:i w:val="false"/>
          <w:color w:val="000000"/>
        </w:rPr>
        <w:t>де көрсетілетін қызметті берушілермен өзара іс-қимыл тәртібін, сондай-ақ мемлекеттік</w:t>
      </w:r>
      <w:r>
        <w:br/>
      </w:r>
      <w:r>
        <w:rPr>
          <w:rFonts w:ascii="Times New Roman"/>
          <w:b/>
          <w:i w:val="false"/>
          <w:color w:val="000000"/>
        </w:rPr>
        <w:t>қызмет көрсету процесінде ақпараттық жүйелерді пайдалану тәртібін сипаттау</w:t>
      </w:r>
    </w:p>
    <w:bookmarkEnd w:id="18"/>
    <w:bookmarkStart w:name="z21" w:id="19"/>
    <w:p>
      <w:pPr>
        <w:spacing w:after="0"/>
        <w:ind w:left="0"/>
        <w:jc w:val="both"/>
      </w:pPr>
      <w:r>
        <w:rPr>
          <w:rFonts w:ascii="Times New Roman"/>
          <w:b w:val="false"/>
          <w:i w:val="false"/>
          <w:color w:val="000000"/>
          <w:sz w:val="28"/>
        </w:rPr>
        <w:t>
      9. Мемлекеттік көрсетілетін қызмет көрсетілетін қызметті берушінің кеңсесі және "Азаматтарға арналған үкімет" мемлекеттік корпорациясы арқылы көрсетілмейді.</w:t>
      </w:r>
    </w:p>
    <w:bookmarkEnd w:id="19"/>
    <w:bookmarkStart w:name="z22" w:id="20"/>
    <w:p>
      <w:pPr>
        <w:spacing w:after="0"/>
        <w:ind w:left="0"/>
        <w:jc w:val="both"/>
      </w:pPr>
      <w:r>
        <w:rPr>
          <w:rFonts w:ascii="Times New Roman"/>
          <w:b w:val="false"/>
          <w:i w:val="false"/>
          <w:color w:val="000000"/>
          <w:sz w:val="28"/>
        </w:rPr>
        <w:t>
      10. Мемлекеттік қызметті портал арқылы көрсету кезінде жүгіну тәртібін және көрсетілетін қызметті беруші мен көрсетілетін қызметті алушы рәсімдерінің (іс-қимылдарының) реттілігін сипаттау:</w:t>
      </w:r>
    </w:p>
    <w:bookmarkEnd w:id="20"/>
    <w:p>
      <w:pPr>
        <w:spacing w:after="0"/>
        <w:ind w:left="0"/>
        <w:jc w:val="both"/>
      </w:pPr>
      <w:r>
        <w:rPr>
          <w:rFonts w:ascii="Times New Roman"/>
          <w:b w:val="false"/>
          <w:i w:val="false"/>
          <w:color w:val="000000"/>
          <w:sz w:val="28"/>
        </w:rPr>
        <w:t>
      көрсетілетін қызметті алушы жеке сәйкестендіру нөмірінің (бұдан әрі – ЖСН) және (немесе) бизнес сәйкестендіру нөмірінің (бұдан әрі – БСН), сондай-ақ парольдің көмегімен порталда тіркеуді жүзеге асырады (порталда тіркелмеген көрсетілетін қызметті алушылар үшін жүзеге асырылады);</w:t>
      </w:r>
    </w:p>
    <w:p>
      <w:pPr>
        <w:spacing w:after="0"/>
        <w:ind w:left="0"/>
        <w:jc w:val="both"/>
      </w:pPr>
      <w:r>
        <w:rPr>
          <w:rFonts w:ascii="Times New Roman"/>
          <w:b w:val="false"/>
          <w:i w:val="false"/>
          <w:color w:val="000000"/>
          <w:sz w:val="28"/>
        </w:rPr>
        <w:t>
      1-процесс – көрсетілетін қызметті алушының мемлекеттік көрсетілетін қызметті алу үшін порталға ЖСН және (немесе) БСН, парольді енгізуі (авторизациялау процесі);</w:t>
      </w:r>
    </w:p>
    <w:p>
      <w:pPr>
        <w:spacing w:after="0"/>
        <w:ind w:left="0"/>
        <w:jc w:val="both"/>
      </w:pPr>
      <w:r>
        <w:rPr>
          <w:rFonts w:ascii="Times New Roman"/>
          <w:b w:val="false"/>
          <w:i w:val="false"/>
          <w:color w:val="000000"/>
          <w:sz w:val="28"/>
        </w:rPr>
        <w:t>
      1-шарт – ЖСН және (немесе) БСН, пароль арқылы тіркелген көрсетілетін қызметті алушы туралы деректердің түпнұсқалығын порталда тексеру;</w:t>
      </w:r>
    </w:p>
    <w:p>
      <w:pPr>
        <w:spacing w:after="0"/>
        <w:ind w:left="0"/>
        <w:jc w:val="both"/>
      </w:pPr>
      <w:r>
        <w:rPr>
          <w:rFonts w:ascii="Times New Roman"/>
          <w:b w:val="false"/>
          <w:i w:val="false"/>
          <w:color w:val="000000"/>
          <w:sz w:val="28"/>
        </w:rPr>
        <w:t>
      2-процесс – көрсетілетін қызметті алушының деректерінде бұзушылықтардың болуына байланысты порталдың авторизациялаудан бас тарту туралы хабарламаны қалыптастыруы;</w:t>
      </w:r>
    </w:p>
    <w:p>
      <w:pPr>
        <w:spacing w:after="0"/>
        <w:ind w:left="0"/>
        <w:jc w:val="both"/>
      </w:pPr>
      <w:r>
        <w:rPr>
          <w:rFonts w:ascii="Times New Roman"/>
          <w:b w:val="false"/>
          <w:i w:val="false"/>
          <w:color w:val="000000"/>
          <w:sz w:val="28"/>
        </w:rPr>
        <w:t xml:space="preserve">
      3-процесс – көрсетілетін қызметті алушының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мемлекеттік қызметті таңдауы, мемлекеттік қызметті көрсету үшін сұрау нысанын экранға шығару және көрсетілетін қызметті алушының құрылымы мен формат талаптарын ескере отырып, нысанды толтыруы (деректерді енгізуі), сұрау нысанына құжаттар топтамасының қажетті көшірмелерін электрондық түрде бекіту, сондай-ақ көрсетілетін қызметті алушының сұрауды куәландыру (қол қою) үшін ЭЦҚ тіркеу куәлігін таңдауы;</w:t>
      </w:r>
    </w:p>
    <w:p>
      <w:pPr>
        <w:spacing w:after="0"/>
        <w:ind w:left="0"/>
        <w:jc w:val="both"/>
      </w:pPr>
      <w:r>
        <w:rPr>
          <w:rFonts w:ascii="Times New Roman"/>
          <w:b w:val="false"/>
          <w:i w:val="false"/>
          <w:color w:val="000000"/>
          <w:sz w:val="28"/>
        </w:rPr>
        <w:t>
      2-шарт – ЭЦҚ тіркеу куәлігінің әрекет ету мерзімін және қайтарылып алынған (күші жойылған) тіркеу куәліктерінің тізімінде жоқтығын, сондай-ақ сәйкестендіру деректерінің (сұрауда көрсетілген ЖСН және (немесе) БСН мен ЭЦҚ тіркеу куәлігінде көрсетілген ЖСН және (немесе) БСН арасындағы) сәйкестігін порталда тексеру;</w:t>
      </w:r>
    </w:p>
    <w:p>
      <w:pPr>
        <w:spacing w:after="0"/>
        <w:ind w:left="0"/>
        <w:jc w:val="both"/>
      </w:pPr>
      <w:r>
        <w:rPr>
          <w:rFonts w:ascii="Times New Roman"/>
          <w:b w:val="false"/>
          <w:i w:val="false"/>
          <w:color w:val="000000"/>
          <w:sz w:val="28"/>
        </w:rPr>
        <w:t>
      4-процесс – көрсетілетін қызметті алушының ЭЦҚ түпнұсқалығының расталмауына байланысты сұралып отырған мемлекеттік қызметті көрсетуден уәжді бас тарту туралы хабарламаны қалыптастыру;</w:t>
      </w:r>
    </w:p>
    <w:p>
      <w:pPr>
        <w:spacing w:after="0"/>
        <w:ind w:left="0"/>
        <w:jc w:val="both"/>
      </w:pPr>
      <w:r>
        <w:rPr>
          <w:rFonts w:ascii="Times New Roman"/>
          <w:b w:val="false"/>
          <w:i w:val="false"/>
          <w:color w:val="000000"/>
          <w:sz w:val="28"/>
        </w:rPr>
        <w:t>
      5-процесс – көрсетілетін қызметті алушының ЭЦҚ-мен куәландырылған (қол қойылған) электрондық құжаттар топтамасын (көрсетілетін қызметті алушының сұрауын) көрсетілетін қызметті берушінің сұрауды өңдеуі үшін "электрондық үкімет" шлюзі (бұдан әрі – ЭҮШ) арқылы "электрондық үкіметтің" өңірлік шлюзінің автоматтандырылған жұмыс орнына (бұдан әрі – ЭҮӨШ АЖО) жолдау;</w:t>
      </w:r>
    </w:p>
    <w:p>
      <w:pPr>
        <w:spacing w:after="0"/>
        <w:ind w:left="0"/>
        <w:jc w:val="both"/>
      </w:pPr>
      <w:r>
        <w:rPr>
          <w:rFonts w:ascii="Times New Roman"/>
          <w:b w:val="false"/>
          <w:i w:val="false"/>
          <w:color w:val="000000"/>
          <w:sz w:val="28"/>
        </w:rPr>
        <w:t>
      3-шарт – көрсетілетін қызметті берушінің мемлекеттік қызметті көрсету үшін негіз болып табылатын ұсынылған құжаттарды зерделеуі;</w:t>
      </w:r>
    </w:p>
    <w:p>
      <w:pPr>
        <w:spacing w:after="0"/>
        <w:ind w:left="0"/>
        <w:jc w:val="both"/>
      </w:pPr>
      <w:r>
        <w:rPr>
          <w:rFonts w:ascii="Times New Roman"/>
          <w:b w:val="false"/>
          <w:i w:val="false"/>
          <w:color w:val="000000"/>
          <w:sz w:val="28"/>
        </w:rPr>
        <w:t>
      6-процесс – көрсетілетін қызметті алушының құжаттар топтамасында бұзушылықтардың болуына байланысты сұратылып отырған мемлекеттік қызметті көрсетуден бас тарту туралы хабарламаны қалыптастыру;</w:t>
      </w:r>
    </w:p>
    <w:p>
      <w:pPr>
        <w:spacing w:after="0"/>
        <w:ind w:left="0"/>
        <w:jc w:val="both"/>
      </w:pPr>
      <w:r>
        <w:rPr>
          <w:rFonts w:ascii="Times New Roman"/>
          <w:b w:val="false"/>
          <w:i w:val="false"/>
          <w:color w:val="000000"/>
          <w:sz w:val="28"/>
        </w:rPr>
        <w:t>
      7-процесс – көрсетілетін қызметті алушының порталда қалыптастырылған мемлекеттік қызметті көрсету нәтижесін (электрондық құжат нысанындағы хабарламаны) алуы.</w:t>
      </w:r>
    </w:p>
    <w:p>
      <w:pPr>
        <w:spacing w:after="0"/>
        <w:ind w:left="0"/>
        <w:jc w:val="both"/>
      </w:pPr>
      <w:r>
        <w:rPr>
          <w:rFonts w:ascii="Times New Roman"/>
          <w:b w:val="false"/>
          <w:i w:val="false"/>
          <w:color w:val="000000"/>
          <w:sz w:val="28"/>
        </w:rPr>
        <w:t xml:space="preserve">
      Портал арқылы мемлекеттік қызметті көрсету кезінде қатыстырылған ақпараттық жүйелердің функционалдық өзара іс-қимылы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диаграммада келтірілген.</w:t>
      </w:r>
    </w:p>
    <w:bookmarkStart w:name="z23" w:id="21"/>
    <w:p>
      <w:pPr>
        <w:spacing w:after="0"/>
        <w:ind w:left="0"/>
        <w:jc w:val="both"/>
      </w:pPr>
      <w:r>
        <w:rPr>
          <w:rFonts w:ascii="Times New Roman"/>
          <w:b w:val="false"/>
          <w:i w:val="false"/>
          <w:color w:val="000000"/>
          <w:sz w:val="28"/>
        </w:rPr>
        <w:t xml:space="preserve">
      11. Портал арқылы мемлекеттік қызметті көрсету кезінде көрсетілетін қызметті беруші мен көрсетілетін қызметті алушының жүгіну тәртібін және рәсімдер (іс-қимылдар) реттілігін сипаттау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көрсетіледі.</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"Пестицидтерді</w:t>
            </w:r>
            <w:r>
              <w:br/>
            </w:r>
            <w:r>
              <w:rPr>
                <w:rFonts w:ascii="Times New Roman"/>
                <w:b w:val="false"/>
                <w:i w:val="false"/>
                <w:color w:val="000000"/>
                <w:sz w:val="20"/>
              </w:rPr>
              <w:t>(улы химикаттарды) өндіру</w:t>
            </w:r>
            <w:r>
              <w:br/>
            </w:r>
            <w:r>
              <w:rPr>
                <w:rFonts w:ascii="Times New Roman"/>
                <w:b w:val="false"/>
                <w:i w:val="false"/>
                <w:color w:val="000000"/>
                <w:sz w:val="20"/>
              </w:rPr>
              <w:t>(формуляциялау), пестицидтерді</w:t>
            </w:r>
            <w:r>
              <w:br/>
            </w:r>
            <w:r>
              <w:rPr>
                <w:rFonts w:ascii="Times New Roman"/>
                <w:b w:val="false"/>
                <w:i w:val="false"/>
                <w:color w:val="000000"/>
                <w:sz w:val="20"/>
              </w:rPr>
              <w:t>(улы химикаттарды) өткізу,</w:t>
            </w:r>
            <w:r>
              <w:br/>
            </w:r>
            <w:r>
              <w:rPr>
                <w:rFonts w:ascii="Times New Roman"/>
                <w:b w:val="false"/>
                <w:i w:val="false"/>
                <w:color w:val="000000"/>
                <w:sz w:val="20"/>
              </w:rPr>
              <w:t>пестицидтерді</w:t>
            </w:r>
            <w:r>
              <w:br/>
            </w:r>
            <w:r>
              <w:rPr>
                <w:rFonts w:ascii="Times New Roman"/>
                <w:b w:val="false"/>
                <w:i w:val="false"/>
                <w:color w:val="000000"/>
                <w:sz w:val="20"/>
              </w:rPr>
              <w:t>(улы химикаттарды)</w:t>
            </w:r>
            <w:r>
              <w:br/>
            </w:r>
            <w:r>
              <w:rPr>
                <w:rFonts w:ascii="Times New Roman"/>
                <w:b w:val="false"/>
                <w:i w:val="false"/>
                <w:color w:val="000000"/>
                <w:sz w:val="20"/>
              </w:rPr>
              <w:t>аэрозольдік және фумигациялық</w:t>
            </w:r>
            <w:r>
              <w:br/>
            </w:r>
            <w:r>
              <w:rPr>
                <w:rFonts w:ascii="Times New Roman"/>
                <w:b w:val="false"/>
                <w:i w:val="false"/>
                <w:color w:val="000000"/>
                <w:sz w:val="20"/>
              </w:rPr>
              <w:t>тәсілдермен қолдануға</w:t>
            </w:r>
            <w:r>
              <w:br/>
            </w:r>
            <w:r>
              <w:rPr>
                <w:rFonts w:ascii="Times New Roman"/>
                <w:b w:val="false"/>
                <w:i w:val="false"/>
                <w:color w:val="000000"/>
                <w:sz w:val="20"/>
              </w:rPr>
              <w:t>байланысты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 xml:space="preserve">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25" w:id="22"/>
    <w:p>
      <w:pPr>
        <w:spacing w:after="0"/>
        <w:ind w:left="0"/>
        <w:jc w:val="left"/>
      </w:pPr>
      <w:r>
        <w:rPr>
          <w:rFonts w:ascii="Times New Roman"/>
          <w:b/>
          <w:i w:val="false"/>
          <w:color w:val="000000"/>
        </w:rPr>
        <w:t xml:space="preserve"> Мемлекеттік қызметті көрсету кезінде құрылымдық бөлімшелердің</w:t>
      </w:r>
      <w:r>
        <w:br/>
      </w:r>
      <w:r>
        <w:rPr>
          <w:rFonts w:ascii="Times New Roman"/>
          <w:b/>
          <w:i w:val="false"/>
          <w:color w:val="000000"/>
        </w:rPr>
        <w:t>(қызметкерлердің) рәсімдер (іс-қимылдар) реттілігін сипаттау</w:t>
      </w:r>
    </w:p>
    <w:bookmarkEnd w:id="22"/>
    <w:p>
      <w:pPr>
        <w:spacing w:after="0"/>
        <w:ind w:left="0"/>
        <w:jc w:val="both"/>
      </w:pPr>
      <w:r>
        <w:rPr>
          <w:rFonts w:ascii="Times New Roman"/>
          <w:b w:val="false"/>
          <w:i w:val="false"/>
          <w:color w:val="000000"/>
          <w:sz w:val="28"/>
        </w:rPr>
        <w:t>
      Лицензияны және лицензияға қосымшаны беру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2307"/>
        <w:gridCol w:w="6495"/>
        <w:gridCol w:w="1464"/>
        <w:gridCol w:w="14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Процестің іс-қимылдары</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ағымының) №</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атауы</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маманы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маманы</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операцияның) атауы және олардың сипаттамалары</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алушының өтінішін қабылдауын тиісті хабарламаға ЭЦҚ қолданып, қол қою арқылы растау. Өтініштің Стандарттың </w:t>
            </w:r>
            <w:r>
              <w:rPr>
                <w:rFonts w:ascii="Times New Roman"/>
                <w:b w:val="false"/>
                <w:i w:val="false"/>
                <w:color w:val="000000"/>
                <w:sz w:val="20"/>
              </w:rPr>
              <w:t>9-тармағында</w:t>
            </w:r>
            <w:r>
              <w:rPr>
                <w:rFonts w:ascii="Times New Roman"/>
                <w:b w:val="false"/>
                <w:i w:val="false"/>
                <w:color w:val="000000"/>
                <w:sz w:val="20"/>
              </w:rPr>
              <w:t xml:space="preserve"> көзделген талаптарға сәйкестігі кезінде лицензияны және лицензияға қосымшаны беруге дайындау және көрсетілетін қызметті берушінің басшысына қол қоюға жолдау;</w:t>
            </w:r>
            <w:r>
              <w:br/>
            </w:r>
            <w:r>
              <w:rPr>
                <w:rFonts w:ascii="Times New Roman"/>
                <w:b w:val="false"/>
                <w:i w:val="false"/>
                <w:color w:val="000000"/>
                <w:sz w:val="20"/>
              </w:rPr>
              <w:t xml:space="preserve">
сәйкес келмеген жағдайда - Стандарттың </w:t>
            </w:r>
            <w:r>
              <w:rPr>
                <w:rFonts w:ascii="Times New Roman"/>
                <w:b w:val="false"/>
                <w:i w:val="false"/>
                <w:color w:val="000000"/>
                <w:sz w:val="20"/>
              </w:rPr>
              <w:t>10-тармағында</w:t>
            </w:r>
            <w:r>
              <w:rPr>
                <w:rFonts w:ascii="Times New Roman"/>
                <w:b w:val="false"/>
                <w:i w:val="false"/>
                <w:color w:val="000000"/>
                <w:sz w:val="20"/>
              </w:rPr>
              <w:t xml:space="preserve"> көзделген негіздер бойынша мемлекеттік қызметті көрсетуден бас тарту туралы уәжді жауап</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нәтижесіне қол қою</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нәтижесін көрсетілетін қызметті алушыға жолдау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(деректер, құжат, ұйымдастыру-өкімдік шешім)</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басшысына қол қоюға жолдау</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маманына жолдау</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мерзімдері</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(сегіз) жұмыс күні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w:t>
            </w:r>
          </w:p>
        </w:tc>
      </w:tr>
    </w:tbl>
    <w:p>
      <w:pPr>
        <w:spacing w:after="0"/>
        <w:ind w:left="0"/>
        <w:jc w:val="both"/>
      </w:pPr>
      <w:r>
        <w:rPr>
          <w:rFonts w:ascii="Times New Roman"/>
          <w:b w:val="false"/>
          <w:i w:val="false"/>
          <w:color w:val="000000"/>
          <w:sz w:val="28"/>
        </w:rPr>
        <w:t>
      Лицензияны қайта ресімдеу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2308"/>
        <w:gridCol w:w="6181"/>
        <w:gridCol w:w="1621"/>
        <w:gridCol w:w="16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Процестің іс-қимылдары</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ағымының)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атауы</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маманы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маманы</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операцияның) атауы және олардың сипаттамалары</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алушының өтінішін қабылдауын тиісті хабарламаға ЭЦҚ қолданып, қол қою арқылы растау. Өтініштің Стандарттың </w:t>
            </w:r>
            <w:r>
              <w:rPr>
                <w:rFonts w:ascii="Times New Roman"/>
                <w:b w:val="false"/>
                <w:i w:val="false"/>
                <w:color w:val="000000"/>
                <w:sz w:val="20"/>
              </w:rPr>
              <w:t>9-тармағында</w:t>
            </w:r>
            <w:r>
              <w:rPr>
                <w:rFonts w:ascii="Times New Roman"/>
                <w:b w:val="false"/>
                <w:i w:val="false"/>
                <w:color w:val="000000"/>
                <w:sz w:val="20"/>
              </w:rPr>
              <w:t xml:space="preserve"> көзделген талаптарға сәйкестігі кезінде лицензияны қайта ресімдеуге дайындау және көрсетілетін қызметті берушінің басшысына қол қоюға жолдау;</w:t>
            </w:r>
            <w:r>
              <w:br/>
            </w:r>
            <w:r>
              <w:rPr>
                <w:rFonts w:ascii="Times New Roman"/>
                <w:b w:val="false"/>
                <w:i w:val="false"/>
                <w:color w:val="000000"/>
                <w:sz w:val="20"/>
              </w:rPr>
              <w:t xml:space="preserve">
сәйкес келмеген жағдайда - Стандарттың </w:t>
            </w:r>
            <w:r>
              <w:rPr>
                <w:rFonts w:ascii="Times New Roman"/>
                <w:b w:val="false"/>
                <w:i w:val="false"/>
                <w:color w:val="000000"/>
                <w:sz w:val="20"/>
              </w:rPr>
              <w:t>10-тармағында</w:t>
            </w:r>
            <w:r>
              <w:rPr>
                <w:rFonts w:ascii="Times New Roman"/>
                <w:b w:val="false"/>
                <w:i w:val="false"/>
                <w:color w:val="000000"/>
                <w:sz w:val="20"/>
              </w:rPr>
              <w:t xml:space="preserve"> көзделген негіздер бойынша мемлекеттік қызметті көрсетуден бас тарту туралы уәжді жауап</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нәтижесіне қол қою</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 көрсетілетін қызметті алушыға жолдау</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(деректер, құжат, ұйымдастыру-өкімдік шешім)</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басшысына қол қоюға жолдау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маманына жолдау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мерзімдері</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жұмыс күні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жұмыс күні</w:t>
            </w:r>
          </w:p>
        </w:tc>
      </w:tr>
    </w:tbl>
    <w:p>
      <w:pPr>
        <w:spacing w:after="0"/>
        <w:ind w:left="0"/>
        <w:jc w:val="both"/>
      </w:pPr>
      <w:r>
        <w:rPr>
          <w:rFonts w:ascii="Times New Roman"/>
          <w:b w:val="false"/>
          <w:i w:val="false"/>
          <w:color w:val="000000"/>
          <w:sz w:val="28"/>
        </w:rPr>
        <w:t>
      Лицензияның телнұсқасын беру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2308"/>
        <w:gridCol w:w="6181"/>
        <w:gridCol w:w="1621"/>
        <w:gridCol w:w="16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Процестің іс-қимылдары</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Іс-қимылдң (жұмыс барысының, ағымының)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атауы</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маманы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маманы</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операцияның) атауы және олардың сипаттамалары</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алушының өтінішін қабылдауын тиісті хабарламаға ЭЦҚ қолданып, қол қою арқылы растау. Өтініштің Стандарттың </w:t>
            </w:r>
            <w:r>
              <w:rPr>
                <w:rFonts w:ascii="Times New Roman"/>
                <w:b w:val="false"/>
                <w:i w:val="false"/>
                <w:color w:val="000000"/>
                <w:sz w:val="20"/>
              </w:rPr>
              <w:t>9-тармағында</w:t>
            </w:r>
            <w:r>
              <w:rPr>
                <w:rFonts w:ascii="Times New Roman"/>
                <w:b w:val="false"/>
                <w:i w:val="false"/>
                <w:color w:val="000000"/>
                <w:sz w:val="20"/>
              </w:rPr>
              <w:t xml:space="preserve"> көзделген талаптарға сәйкестігі кезінде лицензияның телнұсқасын беруге дайындау және көрсетілетін қызметті берушінің басшысына қол қоюға жолдау;</w:t>
            </w:r>
            <w:r>
              <w:br/>
            </w:r>
            <w:r>
              <w:rPr>
                <w:rFonts w:ascii="Times New Roman"/>
                <w:b w:val="false"/>
                <w:i w:val="false"/>
                <w:color w:val="000000"/>
                <w:sz w:val="20"/>
              </w:rPr>
              <w:t xml:space="preserve">
сәйкес келмеген жағдайда - Стандарттың </w:t>
            </w:r>
            <w:r>
              <w:rPr>
                <w:rFonts w:ascii="Times New Roman"/>
                <w:b w:val="false"/>
                <w:i w:val="false"/>
                <w:color w:val="000000"/>
                <w:sz w:val="20"/>
              </w:rPr>
              <w:t>10-тармағында</w:t>
            </w:r>
            <w:r>
              <w:rPr>
                <w:rFonts w:ascii="Times New Roman"/>
                <w:b w:val="false"/>
                <w:i w:val="false"/>
                <w:color w:val="000000"/>
                <w:sz w:val="20"/>
              </w:rPr>
              <w:t xml:space="preserve"> көзделген негіздер бойынша мемлекеттік қызметті көрсетуден бас тарту туралы уәжді жауап</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нәтижесіне қол қою</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 көрсетілетін қызметті алушыға жолдау</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(деректер, құжат, ұйымдастыру-өкімдік шешім)</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басшысына қол қоюға жолдау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маманына жолдау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мерзімдері</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"Пестицидтерді</w:t>
            </w:r>
            <w:r>
              <w:br/>
            </w:r>
            <w:r>
              <w:rPr>
                <w:rFonts w:ascii="Times New Roman"/>
                <w:b w:val="false"/>
                <w:i w:val="false"/>
                <w:color w:val="000000"/>
                <w:sz w:val="20"/>
              </w:rPr>
              <w:t>(улы химикаттарды) өндіру</w:t>
            </w:r>
            <w:r>
              <w:br/>
            </w:r>
            <w:r>
              <w:rPr>
                <w:rFonts w:ascii="Times New Roman"/>
                <w:b w:val="false"/>
                <w:i w:val="false"/>
                <w:color w:val="000000"/>
                <w:sz w:val="20"/>
              </w:rPr>
              <w:t>(формуляциялау), пестицидтерді</w:t>
            </w:r>
            <w:r>
              <w:br/>
            </w:r>
            <w:r>
              <w:rPr>
                <w:rFonts w:ascii="Times New Roman"/>
                <w:b w:val="false"/>
                <w:i w:val="false"/>
                <w:color w:val="000000"/>
                <w:sz w:val="20"/>
              </w:rPr>
              <w:t>(улы химикаттарды) өткізу,</w:t>
            </w:r>
            <w:r>
              <w:br/>
            </w:r>
            <w:r>
              <w:rPr>
                <w:rFonts w:ascii="Times New Roman"/>
                <w:b w:val="false"/>
                <w:i w:val="false"/>
                <w:color w:val="000000"/>
                <w:sz w:val="20"/>
              </w:rPr>
              <w:t>пестицидтерді</w:t>
            </w:r>
            <w:r>
              <w:br/>
            </w:r>
            <w:r>
              <w:rPr>
                <w:rFonts w:ascii="Times New Roman"/>
                <w:b w:val="false"/>
                <w:i w:val="false"/>
                <w:color w:val="000000"/>
                <w:sz w:val="20"/>
              </w:rPr>
              <w:t>(улы химикаттарды)</w:t>
            </w:r>
            <w:r>
              <w:br/>
            </w:r>
            <w:r>
              <w:rPr>
                <w:rFonts w:ascii="Times New Roman"/>
                <w:b w:val="false"/>
                <w:i w:val="false"/>
                <w:color w:val="000000"/>
                <w:sz w:val="20"/>
              </w:rPr>
              <w:t>аэрозольдік және фумигациялық</w:t>
            </w:r>
            <w:r>
              <w:br/>
            </w:r>
            <w:r>
              <w:rPr>
                <w:rFonts w:ascii="Times New Roman"/>
                <w:b w:val="false"/>
                <w:i w:val="false"/>
                <w:color w:val="000000"/>
                <w:sz w:val="20"/>
              </w:rPr>
              <w:t>тәсілдермен қолдануға</w:t>
            </w:r>
            <w:r>
              <w:br/>
            </w:r>
            <w:r>
              <w:rPr>
                <w:rFonts w:ascii="Times New Roman"/>
                <w:b w:val="false"/>
                <w:i w:val="false"/>
                <w:color w:val="000000"/>
                <w:sz w:val="20"/>
              </w:rPr>
              <w:t>байланысты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 xml:space="preserve">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27" w:id="23"/>
    <w:p>
      <w:pPr>
        <w:spacing w:after="0"/>
        <w:ind w:left="0"/>
        <w:jc w:val="left"/>
      </w:pPr>
      <w:r>
        <w:rPr>
          <w:rFonts w:ascii="Times New Roman"/>
          <w:b/>
          <w:i w:val="false"/>
          <w:color w:val="000000"/>
        </w:rPr>
        <w:t xml:space="preserve"> Портал арқылы мемлекеттік қызметті көрсету кезінде қатыстырылған ақпараттық</w:t>
      </w:r>
      <w:r>
        <w:br/>
      </w:r>
      <w:r>
        <w:rPr>
          <w:rFonts w:ascii="Times New Roman"/>
          <w:b/>
          <w:i w:val="false"/>
          <w:color w:val="000000"/>
        </w:rPr>
        <w:t>жүйелердің функционалдық өзара іс-қимылының диаграммасы</w:t>
      </w:r>
    </w:p>
    <w:bookmarkEnd w:id="23"/>
    <w:p>
      <w:pPr>
        <w:spacing w:after="0"/>
        <w:ind w:left="0"/>
        <w:jc w:val="left"/>
      </w:pPr>
      <w:r>
        <w:br/>
      </w:r>
    </w:p>
    <w:p>
      <w:pPr>
        <w:spacing w:after="0"/>
        <w:ind w:left="0"/>
        <w:jc w:val="both"/>
      </w:pPr>
      <w:r>
        <w:drawing>
          <wp:inline distT="0" distB="0" distL="0" distR="0">
            <wp:extent cx="7810500" cy="361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61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 w:id="24"/>
    <w:p>
      <w:pPr>
        <w:spacing w:after="0"/>
        <w:ind w:left="0"/>
        <w:jc w:val="left"/>
      </w:pPr>
      <w:r>
        <w:rPr>
          <w:rFonts w:ascii="Times New Roman"/>
          <w:b/>
          <w:i w:val="false"/>
          <w:color w:val="000000"/>
        </w:rPr>
        <w:t xml:space="preserve"> Шартты белгілер мен қысқартулар:</w:t>
      </w:r>
    </w:p>
    <w:bookmarkEnd w:id="24"/>
    <w:p>
      <w:pPr>
        <w:spacing w:after="0"/>
        <w:ind w:left="0"/>
        <w:jc w:val="left"/>
      </w:pPr>
      <w:r>
        <w:br/>
      </w:r>
    </w:p>
    <w:p>
      <w:pPr>
        <w:spacing w:after="0"/>
        <w:ind w:left="0"/>
        <w:jc w:val="both"/>
      </w:pPr>
      <w:r>
        <w:drawing>
          <wp:inline distT="0" distB="0" distL="0" distR="0">
            <wp:extent cx="7353300" cy="772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353300" cy="772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"Пестицидтерді</w:t>
            </w:r>
            <w:r>
              <w:br/>
            </w:r>
            <w:r>
              <w:rPr>
                <w:rFonts w:ascii="Times New Roman"/>
                <w:b w:val="false"/>
                <w:i w:val="false"/>
                <w:color w:val="000000"/>
                <w:sz w:val="20"/>
              </w:rPr>
              <w:t>(улы химикаттарды) өндіру</w:t>
            </w:r>
            <w:r>
              <w:br/>
            </w:r>
            <w:r>
              <w:rPr>
                <w:rFonts w:ascii="Times New Roman"/>
                <w:b w:val="false"/>
                <w:i w:val="false"/>
                <w:color w:val="000000"/>
                <w:sz w:val="20"/>
              </w:rPr>
              <w:t>(формуляциялау), пестицидтерді</w:t>
            </w:r>
            <w:r>
              <w:br/>
            </w:r>
            <w:r>
              <w:rPr>
                <w:rFonts w:ascii="Times New Roman"/>
                <w:b w:val="false"/>
                <w:i w:val="false"/>
                <w:color w:val="000000"/>
                <w:sz w:val="20"/>
              </w:rPr>
              <w:t>(улы химикаттарды) өткізу,</w:t>
            </w:r>
            <w:r>
              <w:br/>
            </w:r>
            <w:r>
              <w:rPr>
                <w:rFonts w:ascii="Times New Roman"/>
                <w:b w:val="false"/>
                <w:i w:val="false"/>
                <w:color w:val="000000"/>
                <w:sz w:val="20"/>
              </w:rPr>
              <w:t>пестицидтерді</w:t>
            </w:r>
            <w:r>
              <w:br/>
            </w:r>
            <w:r>
              <w:rPr>
                <w:rFonts w:ascii="Times New Roman"/>
                <w:b w:val="false"/>
                <w:i w:val="false"/>
                <w:color w:val="000000"/>
                <w:sz w:val="20"/>
              </w:rPr>
              <w:t>(улы химикаттарды)</w:t>
            </w:r>
            <w:r>
              <w:br/>
            </w:r>
            <w:r>
              <w:rPr>
                <w:rFonts w:ascii="Times New Roman"/>
                <w:b w:val="false"/>
                <w:i w:val="false"/>
                <w:color w:val="000000"/>
                <w:sz w:val="20"/>
              </w:rPr>
              <w:t>аэрозольдік және фумигациялық</w:t>
            </w:r>
            <w:r>
              <w:br/>
            </w:r>
            <w:r>
              <w:rPr>
                <w:rFonts w:ascii="Times New Roman"/>
                <w:b w:val="false"/>
                <w:i w:val="false"/>
                <w:color w:val="000000"/>
                <w:sz w:val="20"/>
              </w:rPr>
              <w:t>тәсілдермен қолдануға</w:t>
            </w:r>
            <w:r>
              <w:br/>
            </w:r>
            <w:r>
              <w:rPr>
                <w:rFonts w:ascii="Times New Roman"/>
                <w:b w:val="false"/>
                <w:i w:val="false"/>
                <w:color w:val="000000"/>
                <w:sz w:val="20"/>
              </w:rPr>
              <w:t>байланысты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3-қосымша</w:t>
            </w:r>
          </w:p>
        </w:tc>
      </w:tr>
    </w:tbl>
    <w:bookmarkStart w:name="z30" w:id="25"/>
    <w:p>
      <w:pPr>
        <w:spacing w:after="0"/>
        <w:ind w:left="0"/>
        <w:jc w:val="left"/>
      </w:pPr>
      <w:r>
        <w:rPr>
          <w:rFonts w:ascii="Times New Roman"/>
          <w:b/>
          <w:i w:val="false"/>
          <w:color w:val="000000"/>
        </w:rPr>
        <w:t xml:space="preserve"> "Пестицидтерді (улы химикаттарды) өндіру (формуляциялау),</w:t>
      </w:r>
      <w:r>
        <w:br/>
      </w:r>
      <w:r>
        <w:rPr>
          <w:rFonts w:ascii="Times New Roman"/>
          <w:b/>
          <w:i w:val="false"/>
          <w:color w:val="000000"/>
        </w:rPr>
        <w:t>пестицидтерді (улы химикаттарды) өткізу, пестицидтерді (улы химикаттарды)</w:t>
      </w:r>
      <w:r>
        <w:br/>
      </w:r>
      <w:r>
        <w:rPr>
          <w:rFonts w:ascii="Times New Roman"/>
          <w:b/>
          <w:i w:val="false"/>
          <w:color w:val="000000"/>
        </w:rPr>
        <w:t>аэрозольдік және фумигациялық тәсілдермен қолдануға</w:t>
      </w:r>
      <w:r>
        <w:br/>
      </w:r>
      <w:r>
        <w:rPr>
          <w:rFonts w:ascii="Times New Roman"/>
          <w:b/>
          <w:i w:val="false"/>
          <w:color w:val="000000"/>
        </w:rPr>
        <w:t>байланысты қызметті жүзеге асыруға лицензия беру" мемлекеттік</w:t>
      </w:r>
      <w:r>
        <w:br/>
      </w:r>
      <w:r>
        <w:rPr>
          <w:rFonts w:ascii="Times New Roman"/>
          <w:b/>
          <w:i w:val="false"/>
          <w:color w:val="000000"/>
        </w:rPr>
        <w:t>қызметін көрсетудің бизнес-процестерінің анықтамалығы</w:t>
      </w:r>
    </w:p>
    <w:bookmarkEnd w:id="25"/>
    <w:p>
      <w:pPr>
        <w:spacing w:after="0"/>
        <w:ind w:left="0"/>
        <w:jc w:val="both"/>
      </w:pPr>
      <w:r>
        <w:rPr>
          <w:rFonts w:ascii="Times New Roman"/>
          <w:b w:val="false"/>
          <w:i w:val="false"/>
          <w:color w:val="000000"/>
          <w:sz w:val="28"/>
        </w:rPr>
        <w:t>
      Лицензияны және лицензияға қосымшаны беру үшін</w:t>
      </w:r>
    </w:p>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7810500" cy="359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59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Лицензияны қайта ресімдеу үшін</w:t>
      </w:r>
    </w:p>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7810500" cy="375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75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Лицензияның телнұсқасын беру үшін</w:t>
      </w:r>
    </w:p>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7810500" cy="378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78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 w:id="26"/>
    <w:p>
      <w:pPr>
        <w:spacing w:after="0"/>
        <w:ind w:left="0"/>
        <w:jc w:val="left"/>
      </w:pPr>
      <w:r>
        <w:rPr>
          <w:rFonts w:ascii="Times New Roman"/>
          <w:b/>
          <w:i w:val="false"/>
          <w:color w:val="000000"/>
        </w:rPr>
        <w:t xml:space="preserve"> Шартты белгілер:</w:t>
      </w:r>
    </w:p>
    <w:bookmarkEnd w:id="26"/>
    <w:p>
      <w:pPr>
        <w:spacing w:after="0"/>
        <w:ind w:left="0"/>
        <w:jc w:val="left"/>
      </w:pPr>
      <w:r>
        <w:br/>
      </w:r>
    </w:p>
    <w:p>
      <w:pPr>
        <w:spacing w:after="0"/>
        <w:ind w:left="0"/>
        <w:jc w:val="both"/>
      </w:pPr>
      <w:r>
        <w:drawing>
          <wp:inline distT="0" distB="0" distL="0" distR="0">
            <wp:extent cx="7569200" cy="157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569200" cy="157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