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c528" w14:textId="5dfc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26 ақпандағы "Орта білім беру ұйымдарындағы психологиялық қызметтің жұмыс істеу қағидаларын бекіту туралы" № 56/2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10 шілдедегі № 204/2 қаулысы. Павлодар облысының Әділет департаментінде 2019 жылғы 11 шілдеде № 6476 болып тіркелді. Күші жойылды - Павлодар облысы әкімдігінің 2022 жылғы 14 желтоқсандағы № 345/5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14.12.2022 </w:t>
      </w:r>
      <w:r>
        <w:rPr>
          <w:rFonts w:ascii="Times New Roman"/>
          <w:b w:val="false"/>
          <w:i w:val="false"/>
          <w:color w:val="ff0000"/>
          <w:sz w:val="28"/>
        </w:rPr>
        <w:t>№ 345/5</w:t>
      </w:r>
      <w:r>
        <w:rPr>
          <w:rFonts w:ascii="Times New Roman"/>
          <w:b w:val="false"/>
          <w:i w:val="false"/>
          <w:color w:val="ff0000"/>
          <w:sz w:val="28"/>
        </w:rPr>
        <w:t xml:space="preserve"> (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24-6)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26 ақпандағы "Орта білім беру ұйымдарындағы психологиялық қызметтің жұмыс істеу қағидаларын бекіту туралы" № 56/2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4410 болып тіркелген, 2015 жылғы 16 сәуірде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Павлодар облысы бойынша филиалына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А. Р. Ораловқа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"10" шілдедегі</w:t>
            </w:r>
            <w:r>
              <w:br/>
            </w:r>
            <w:r>
              <w:rPr>
                <w:rFonts w:ascii="Times New Roman"/>
                <w:b w:val="false"/>
                <w:i w:val="false"/>
                <w:color w:val="000000"/>
                <w:sz w:val="20"/>
              </w:rPr>
              <w:t>№ 204/2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26 ақпандағы</w:t>
            </w:r>
            <w:r>
              <w:br/>
            </w:r>
            <w:r>
              <w:rPr>
                <w:rFonts w:ascii="Times New Roman"/>
                <w:b w:val="false"/>
                <w:i w:val="false"/>
                <w:color w:val="000000"/>
                <w:sz w:val="20"/>
              </w:rPr>
              <w:t>№ 56/2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Орта білім беру ұйымдарында психологиялық қызметтің жұмыс істеу қағидалары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Қағидалар Орта білім беру ұйымдарында психологиялық қызметтің (бұдан әрі – Психологиялық қызмет) жұмысын реттейді.</w:t>
      </w:r>
    </w:p>
    <w:bookmarkEnd w:id="8"/>
    <w:bookmarkStart w:name="z11" w:id="9"/>
    <w:p>
      <w:pPr>
        <w:spacing w:after="0"/>
        <w:ind w:left="0"/>
        <w:jc w:val="both"/>
      </w:pPr>
      <w:r>
        <w:rPr>
          <w:rFonts w:ascii="Times New Roman"/>
          <w:b w:val="false"/>
          <w:i w:val="false"/>
          <w:color w:val="000000"/>
          <w:sz w:val="28"/>
        </w:rPr>
        <w:t xml:space="preserve">
      2. Психологиялық қызмет көрсету Қазақстан Республикасының Конституциясы, Қазақстан Республикасының 2007 жылғы 27 шілдедегі "Білім туралы" </w:t>
      </w:r>
      <w:r>
        <w:rPr>
          <w:rFonts w:ascii="Times New Roman"/>
          <w:b w:val="false"/>
          <w:i w:val="false"/>
          <w:color w:val="000000"/>
          <w:sz w:val="28"/>
        </w:rPr>
        <w:t>Заңы</w:t>
      </w:r>
      <w:r>
        <w:rPr>
          <w:rFonts w:ascii="Times New Roman"/>
          <w:b w:val="false"/>
          <w:i w:val="false"/>
          <w:color w:val="000000"/>
          <w:sz w:val="28"/>
        </w:rPr>
        <w:t>, Бала құқықтары туралы конвенция, сондай-ақ осы Қағидалар шеңберінде жүзеге асырылады.</w:t>
      </w:r>
    </w:p>
    <w:bookmarkEnd w:id="9"/>
    <w:bookmarkStart w:name="z12" w:id="10"/>
    <w:p>
      <w:pPr>
        <w:spacing w:after="0"/>
        <w:ind w:left="0"/>
        <w:jc w:val="both"/>
      </w:pPr>
      <w:r>
        <w:rPr>
          <w:rFonts w:ascii="Times New Roman"/>
          <w:b w:val="false"/>
          <w:i w:val="false"/>
          <w:color w:val="000000"/>
          <w:sz w:val="28"/>
        </w:rPr>
        <w:t>
      3. Психологиялық қызметтің құрылымы білім беру ұйымдарының типіне, түріне және қажеттілігіне, штаттың бірлік санына қарай айқындалады.</w:t>
      </w:r>
    </w:p>
    <w:bookmarkEnd w:id="10"/>
    <w:bookmarkStart w:name="z13" w:id="11"/>
    <w:p>
      <w:pPr>
        <w:spacing w:after="0"/>
        <w:ind w:left="0"/>
        <w:jc w:val="both"/>
      </w:pPr>
      <w:r>
        <w:rPr>
          <w:rFonts w:ascii="Times New Roman"/>
          <w:b w:val="false"/>
          <w:i w:val="false"/>
          <w:color w:val="000000"/>
          <w:sz w:val="28"/>
        </w:rPr>
        <w:t>
      4. Психологиялық қызметтің құрамына директордың тәрбие жұмысы жөніндегі орынбасары, педагог-психологтар, әлеуметтік педагогтар, мектептердің медициналық қызметкерлері, сынып жетекшілері және олар штатта бар болған жағдайда – логопедтер, дефектологтар және тифлопедагогтар енеді.</w:t>
      </w:r>
    </w:p>
    <w:bookmarkEnd w:id="11"/>
    <w:bookmarkStart w:name="z14" w:id="12"/>
    <w:p>
      <w:pPr>
        <w:spacing w:after="0"/>
        <w:ind w:left="0"/>
        <w:jc w:val="both"/>
      </w:pPr>
      <w:r>
        <w:rPr>
          <w:rFonts w:ascii="Times New Roman"/>
          <w:b w:val="false"/>
          <w:i w:val="false"/>
          <w:color w:val="000000"/>
          <w:sz w:val="28"/>
        </w:rPr>
        <w:t>
      5. Психологиялық қызмет мүшелерінің жұмысы біліктілік талаптарына және лауазымдық нұсқаулықтарға сәйкес жүзеге асырылады.</w:t>
      </w:r>
    </w:p>
    <w:bookmarkEnd w:id="12"/>
    <w:bookmarkStart w:name="z15" w:id="13"/>
    <w:p>
      <w:pPr>
        <w:spacing w:after="0"/>
        <w:ind w:left="0"/>
        <w:jc w:val="left"/>
      </w:pPr>
      <w:r>
        <w:rPr>
          <w:rFonts w:ascii="Times New Roman"/>
          <w:b/>
          <w:i w:val="false"/>
          <w:color w:val="000000"/>
        </w:rPr>
        <w:t xml:space="preserve"> 2. Психологиялық қызметтің мақсаттары мен міндеттері</w:t>
      </w:r>
    </w:p>
    <w:bookmarkEnd w:id="13"/>
    <w:bookmarkStart w:name="z16" w:id="14"/>
    <w:p>
      <w:pPr>
        <w:spacing w:after="0"/>
        <w:ind w:left="0"/>
        <w:jc w:val="both"/>
      </w:pPr>
      <w:r>
        <w:rPr>
          <w:rFonts w:ascii="Times New Roman"/>
          <w:b w:val="false"/>
          <w:i w:val="false"/>
          <w:color w:val="000000"/>
          <w:sz w:val="28"/>
        </w:rPr>
        <w:t>
      6. Психологиялық қызметтің мақсаты -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bookmarkEnd w:id="14"/>
    <w:bookmarkStart w:name="z17" w:id="15"/>
    <w:p>
      <w:pPr>
        <w:spacing w:after="0"/>
        <w:ind w:left="0"/>
        <w:jc w:val="both"/>
      </w:pPr>
      <w:r>
        <w:rPr>
          <w:rFonts w:ascii="Times New Roman"/>
          <w:b w:val="false"/>
          <w:i w:val="false"/>
          <w:color w:val="000000"/>
          <w:sz w:val="28"/>
        </w:rPr>
        <w:t>
      7. Психологиялық қызметтің міндеттері:</w:t>
      </w:r>
    </w:p>
    <w:bookmarkEnd w:id="15"/>
    <w:p>
      <w:pPr>
        <w:spacing w:after="0"/>
        <w:ind w:left="0"/>
        <w:jc w:val="both"/>
      </w:pPr>
      <w:r>
        <w:rPr>
          <w:rFonts w:ascii="Times New Roman"/>
          <w:b w:val="false"/>
          <w:i w:val="false"/>
          <w:color w:val="000000"/>
          <w:sz w:val="28"/>
        </w:rPr>
        <w:t>
      1) білім алушылардың тұлғалық және зияткерлік дамуына ықпал ету, өзін-өзі тәрбиелеу мен өзін-өзі дамыту қабілетін қалыптастыру;</w:t>
      </w:r>
    </w:p>
    <w:p>
      <w:pPr>
        <w:spacing w:after="0"/>
        <w:ind w:left="0"/>
        <w:jc w:val="both"/>
      </w:pPr>
      <w:r>
        <w:rPr>
          <w:rFonts w:ascii="Times New Roman"/>
          <w:b w:val="false"/>
          <w:i w:val="false"/>
          <w:color w:val="000000"/>
          <w:sz w:val="28"/>
        </w:rPr>
        <w:t>
      2) білім алушыларға ақпараттық қоғамның жылдам дамуына олардың табысты әлеуметтенуіне психологиялық тұрғыдан жәрдем көрсету;</w:t>
      </w:r>
    </w:p>
    <w:p>
      <w:pPr>
        <w:spacing w:after="0"/>
        <w:ind w:left="0"/>
        <w:jc w:val="both"/>
      </w:pPr>
      <w:r>
        <w:rPr>
          <w:rFonts w:ascii="Times New Roman"/>
          <w:b w:val="false"/>
          <w:i w:val="false"/>
          <w:color w:val="000000"/>
          <w:sz w:val="28"/>
        </w:rPr>
        <w:t>
      3) білім алушылардың тұлғасын психологиялық-педагогикалық зерделеу негізінде әрбір білім алушыға жеке тұрғыдан ықпал етуді қамтамасыз ету;</w:t>
      </w:r>
    </w:p>
    <w:p>
      <w:pPr>
        <w:spacing w:after="0"/>
        <w:ind w:left="0"/>
        <w:jc w:val="both"/>
      </w:pPr>
      <w:r>
        <w:rPr>
          <w:rFonts w:ascii="Times New Roman"/>
          <w:b w:val="false"/>
          <w:i w:val="false"/>
          <w:color w:val="000000"/>
          <w:sz w:val="28"/>
        </w:rPr>
        <w:t>
      4) психологиялық диагностиканы жүргізу, оның ішінде суицидтік қауіптерді анықтау мақсатында, сондай-ақ білім алушылардың шығармашылық әлеуетін дамыту;</w:t>
      </w:r>
    </w:p>
    <w:p>
      <w:pPr>
        <w:spacing w:after="0"/>
        <w:ind w:left="0"/>
        <w:jc w:val="both"/>
      </w:pPr>
      <w:r>
        <w:rPr>
          <w:rFonts w:ascii="Times New Roman"/>
          <w:b w:val="false"/>
          <w:i w:val="false"/>
          <w:color w:val="000000"/>
          <w:sz w:val="28"/>
        </w:rPr>
        <w:t>
      5) психологиялық қиыншылықтар мен білім алушылардың проблемаларын шешу бойынша психологиялық түзету жұмыстарын жүзеге асыру;</w:t>
      </w:r>
    </w:p>
    <w:p>
      <w:pPr>
        <w:spacing w:after="0"/>
        <w:ind w:left="0"/>
        <w:jc w:val="both"/>
      </w:pPr>
      <w:r>
        <w:rPr>
          <w:rFonts w:ascii="Times New Roman"/>
          <w:b w:val="false"/>
          <w:i w:val="false"/>
          <w:color w:val="000000"/>
          <w:sz w:val="28"/>
        </w:rPr>
        <w:t>
      6) білім алушылардың психикалық денсаулығын қорғау;</w:t>
      </w:r>
    </w:p>
    <w:p>
      <w:pPr>
        <w:spacing w:after="0"/>
        <w:ind w:left="0"/>
        <w:jc w:val="both"/>
      </w:pPr>
      <w:r>
        <w:rPr>
          <w:rFonts w:ascii="Times New Roman"/>
          <w:b w:val="false"/>
          <w:i w:val="false"/>
          <w:color w:val="000000"/>
          <w:sz w:val="28"/>
        </w:rPr>
        <w:t>
      7)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pPr>
        <w:spacing w:after="0"/>
        <w:ind w:left="0"/>
        <w:jc w:val="both"/>
      </w:pPr>
      <w:r>
        <w:rPr>
          <w:rFonts w:ascii="Times New Roman"/>
          <w:b w:val="false"/>
          <w:i w:val="false"/>
          <w:color w:val="000000"/>
          <w:sz w:val="28"/>
        </w:rPr>
        <w:t>
      8) білім беру үдерісі субъектілерінің психологиялық-педагогикалық құзыреттілігін көтеру.</w:t>
      </w:r>
    </w:p>
    <w:bookmarkStart w:name="z18" w:id="16"/>
    <w:p>
      <w:pPr>
        <w:spacing w:after="0"/>
        <w:ind w:left="0"/>
        <w:jc w:val="left"/>
      </w:pPr>
      <w:r>
        <w:rPr>
          <w:rFonts w:ascii="Times New Roman"/>
          <w:b/>
          <w:i w:val="false"/>
          <w:color w:val="000000"/>
        </w:rPr>
        <w:t xml:space="preserve"> 3. Психологиялық қызмет жұмысының негізгі бағыттары мен мазмұны</w:t>
      </w:r>
    </w:p>
    <w:bookmarkEnd w:id="16"/>
    <w:bookmarkStart w:name="z19" w:id="17"/>
    <w:p>
      <w:pPr>
        <w:spacing w:after="0"/>
        <w:ind w:left="0"/>
        <w:jc w:val="both"/>
      </w:pPr>
      <w:r>
        <w:rPr>
          <w:rFonts w:ascii="Times New Roman"/>
          <w:b w:val="false"/>
          <w:i w:val="false"/>
          <w:color w:val="000000"/>
          <w:sz w:val="28"/>
        </w:rPr>
        <w:t>
      8. Психологиялық қызмет психодиагностика, консультация беру, ағартушылық-профилактикалық, түзету-дамыту жұмысы, әлеуметтік өзара іс-қимыл бағыттар бойынша жүзеге асырылады.</w:t>
      </w:r>
    </w:p>
    <w:bookmarkEnd w:id="17"/>
    <w:bookmarkStart w:name="z20" w:id="18"/>
    <w:p>
      <w:pPr>
        <w:spacing w:after="0"/>
        <w:ind w:left="0"/>
        <w:jc w:val="both"/>
      </w:pPr>
      <w:r>
        <w:rPr>
          <w:rFonts w:ascii="Times New Roman"/>
          <w:b w:val="false"/>
          <w:i w:val="false"/>
          <w:color w:val="000000"/>
          <w:sz w:val="28"/>
        </w:rPr>
        <w:t>
      9. Психодиагностика бағыты келесі қызмет түрлерін қамтиды:</w:t>
      </w:r>
    </w:p>
    <w:bookmarkEnd w:id="18"/>
    <w:p>
      <w:pPr>
        <w:spacing w:after="0"/>
        <w:ind w:left="0"/>
        <w:jc w:val="both"/>
      </w:pPr>
      <w:r>
        <w:rPr>
          <w:rFonts w:ascii="Times New Roman"/>
          <w:b w:val="false"/>
          <w:i w:val="false"/>
          <w:color w:val="000000"/>
          <w:sz w:val="28"/>
        </w:rPr>
        <w:t>
      1) білім алушылардың психикалық дамуын анықтау мақсатында оларды психологиялық диагностикалау;</w:t>
      </w:r>
    </w:p>
    <w:p>
      <w:pPr>
        <w:spacing w:after="0"/>
        <w:ind w:left="0"/>
        <w:jc w:val="both"/>
      </w:pPr>
      <w:r>
        <w:rPr>
          <w:rFonts w:ascii="Times New Roman"/>
          <w:b w:val="false"/>
          <w:i w:val="false"/>
          <w:color w:val="000000"/>
          <w:sz w:val="28"/>
        </w:rPr>
        <w:t>
      2) педагогикалық консилиумге материалдарды дайындау (білім алушылардың бейімделуі, дамуы мен әлеуметтенуі мақсатында оларды кешенді психологиялық тексеру);</w:t>
      </w:r>
    </w:p>
    <w:p>
      <w:pPr>
        <w:spacing w:after="0"/>
        <w:ind w:left="0"/>
        <w:jc w:val="both"/>
      </w:pPr>
      <w:r>
        <w:rPr>
          <w:rFonts w:ascii="Times New Roman"/>
          <w:b w:val="false"/>
          <w:i w:val="false"/>
          <w:color w:val="000000"/>
          <w:sz w:val="28"/>
        </w:rPr>
        <w:t>
      3) білім алушылардың қабілеттіліктерін, қызығушылықтары мен икемділіктерін психологиялық диагностикалау;</w:t>
      </w:r>
    </w:p>
    <w:p>
      <w:pPr>
        <w:spacing w:after="0"/>
        <w:ind w:left="0"/>
        <w:jc w:val="both"/>
      </w:pPr>
      <w:r>
        <w:rPr>
          <w:rFonts w:ascii="Times New Roman"/>
          <w:b w:val="false"/>
          <w:i w:val="false"/>
          <w:color w:val="000000"/>
          <w:sz w:val="28"/>
        </w:rPr>
        <w:t>
      4) психологиялық диагностиканың қорытындысы бойынша қорытындылар мен ұсыныстарды дайындау.</w:t>
      </w:r>
    </w:p>
    <w:bookmarkStart w:name="z21" w:id="19"/>
    <w:p>
      <w:pPr>
        <w:spacing w:after="0"/>
        <w:ind w:left="0"/>
        <w:jc w:val="both"/>
      </w:pPr>
      <w:r>
        <w:rPr>
          <w:rFonts w:ascii="Times New Roman"/>
          <w:b w:val="false"/>
          <w:i w:val="false"/>
          <w:color w:val="000000"/>
          <w:sz w:val="28"/>
        </w:rPr>
        <w:t>
      10. Консультация беру бағыты келесі қызмет түрлерін қамтиды:</w:t>
      </w:r>
    </w:p>
    <w:bookmarkEnd w:id="19"/>
    <w:p>
      <w:pPr>
        <w:spacing w:after="0"/>
        <w:ind w:left="0"/>
        <w:jc w:val="both"/>
      </w:pPr>
      <w:r>
        <w:rPr>
          <w:rFonts w:ascii="Times New Roman"/>
          <w:b w:val="false"/>
          <w:i w:val="false"/>
          <w:color w:val="000000"/>
          <w:sz w:val="28"/>
        </w:rPr>
        <w:t>
      1) білім алушыларға, ата-аналар мен педагогтерге олардың сұраулары бойынша консультация беру;</w:t>
      </w:r>
    </w:p>
    <w:p>
      <w:pPr>
        <w:spacing w:after="0"/>
        <w:ind w:left="0"/>
        <w:jc w:val="both"/>
      </w:pPr>
      <w:r>
        <w:rPr>
          <w:rFonts w:ascii="Times New Roman"/>
          <w:b w:val="false"/>
          <w:i w:val="false"/>
          <w:color w:val="000000"/>
          <w:sz w:val="28"/>
        </w:rPr>
        <w:t>
      2) білім алушыларға, ата-аналар мен педагогтерге жеке тұлғалық, кәсіптік өзін-өзі айқындау проблемалары және қоршаған ортамен өзара қарым-қатынастар бойынша жеке және топпен консультация жүргізу;</w:t>
      </w:r>
    </w:p>
    <w:p>
      <w:pPr>
        <w:spacing w:after="0"/>
        <w:ind w:left="0"/>
        <w:jc w:val="both"/>
      </w:pPr>
      <w:r>
        <w:rPr>
          <w:rFonts w:ascii="Times New Roman"/>
          <w:b w:val="false"/>
          <w:i w:val="false"/>
          <w:color w:val="000000"/>
          <w:sz w:val="28"/>
        </w:rPr>
        <w:t>
      3) күйзелістік, жанжалдық, қатты эмоционалды күйзелістік жағдайда болып табылатын білім алушыларға психологиялық қолдау көрсету;</w:t>
      </w:r>
    </w:p>
    <w:p>
      <w:pPr>
        <w:spacing w:after="0"/>
        <w:ind w:left="0"/>
        <w:jc w:val="both"/>
      </w:pPr>
      <w:r>
        <w:rPr>
          <w:rFonts w:ascii="Times New Roman"/>
          <w:b w:val="false"/>
          <w:i w:val="false"/>
          <w:color w:val="000000"/>
          <w:sz w:val="28"/>
        </w:rPr>
        <w:t>
      4) тұлғааралық және топаралық жанжалдарды шешуде делдалдық жұмыстарды ұйымдастыру.</w:t>
      </w:r>
    </w:p>
    <w:bookmarkStart w:name="z22" w:id="20"/>
    <w:p>
      <w:pPr>
        <w:spacing w:after="0"/>
        <w:ind w:left="0"/>
        <w:jc w:val="both"/>
      </w:pPr>
      <w:r>
        <w:rPr>
          <w:rFonts w:ascii="Times New Roman"/>
          <w:b w:val="false"/>
          <w:i w:val="false"/>
          <w:color w:val="000000"/>
          <w:sz w:val="28"/>
        </w:rPr>
        <w:t>
      11. Ағартушылық-профилактикалық жұмысқа мыналар кіреді:</w:t>
      </w:r>
    </w:p>
    <w:bookmarkEnd w:id="20"/>
    <w:p>
      <w:pPr>
        <w:spacing w:after="0"/>
        <w:ind w:left="0"/>
        <w:jc w:val="both"/>
      </w:pPr>
      <w:r>
        <w:rPr>
          <w:rFonts w:ascii="Times New Roman"/>
          <w:b w:val="false"/>
          <w:i w:val="false"/>
          <w:color w:val="000000"/>
          <w:sz w:val="28"/>
        </w:rPr>
        <w:t>
      1) білім алушылар мен педагогтердің өзін-өзі айқындауына, кәсіптік өсуіне ықпал ету;</w:t>
      </w:r>
    </w:p>
    <w:p>
      <w:pPr>
        <w:spacing w:after="0"/>
        <w:ind w:left="0"/>
        <w:jc w:val="both"/>
      </w:pPr>
      <w:r>
        <w:rPr>
          <w:rFonts w:ascii="Times New Roman"/>
          <w:b w:val="false"/>
          <w:i w:val="false"/>
          <w:color w:val="000000"/>
          <w:sz w:val="28"/>
        </w:rPr>
        <w:t>
      2) білім алушылар бейімсіздігінің алдын алу;</w:t>
      </w:r>
    </w:p>
    <w:p>
      <w:pPr>
        <w:spacing w:after="0"/>
        <w:ind w:left="0"/>
        <w:jc w:val="both"/>
      </w:pPr>
      <w:r>
        <w:rPr>
          <w:rFonts w:ascii="Times New Roman"/>
          <w:b w:val="false"/>
          <w:i w:val="false"/>
          <w:color w:val="000000"/>
          <w:sz w:val="28"/>
        </w:rPr>
        <w:t>
      3) білім алушылар әлеуметтік бейімсіздігінің алдын алу;</w:t>
      </w:r>
    </w:p>
    <w:p>
      <w:pPr>
        <w:spacing w:after="0"/>
        <w:ind w:left="0"/>
        <w:jc w:val="both"/>
      </w:pPr>
      <w:r>
        <w:rPr>
          <w:rFonts w:ascii="Times New Roman"/>
          <w:b w:val="false"/>
          <w:i w:val="false"/>
          <w:color w:val="000000"/>
          <w:sz w:val="28"/>
        </w:rPr>
        <w:t>
      4) педагогтерді аттестаттауды әлеуметтік-психологиялық қолдау көрсету;</w:t>
      </w:r>
    </w:p>
    <w:p>
      <w:pPr>
        <w:spacing w:after="0"/>
        <w:ind w:left="0"/>
        <w:jc w:val="both"/>
      </w:pPr>
      <w:r>
        <w:rPr>
          <w:rFonts w:ascii="Times New Roman"/>
          <w:b w:val="false"/>
          <w:i w:val="false"/>
          <w:color w:val="000000"/>
          <w:sz w:val="28"/>
        </w:rPr>
        <w:t>
      5) әдістемелік бірлестіктер мен педагогикалық кеңестің және медициналық-психологиялық-педагогикалық консилиумдарының жұмысына ықпал ету;</w:t>
      </w:r>
    </w:p>
    <w:p>
      <w:pPr>
        <w:spacing w:after="0"/>
        <w:ind w:left="0"/>
        <w:jc w:val="both"/>
      </w:pPr>
      <w:r>
        <w:rPr>
          <w:rFonts w:ascii="Times New Roman"/>
          <w:b w:val="false"/>
          <w:i w:val="false"/>
          <w:color w:val="000000"/>
          <w:sz w:val="28"/>
        </w:rPr>
        <w:t>
      6) Қазақстан Республикасы және Павлодар облысы бойынша (сенім телефондары, анонимді медициналық және психологиялық орталықтар мен қызметтердің мекенжайы) психологиялық көмек көрсететін қызметтері көрсетілген мектептерде (рекреацияда) психолог стендін немесе бұрышын ресімдеу және тақырыптық стендті, сондай-ақ үлестірмелі материалдарды орналастыру;</w:t>
      </w:r>
    </w:p>
    <w:p>
      <w:pPr>
        <w:spacing w:after="0"/>
        <w:ind w:left="0"/>
        <w:jc w:val="both"/>
      </w:pPr>
      <w:r>
        <w:rPr>
          <w:rFonts w:ascii="Times New Roman"/>
          <w:b w:val="false"/>
          <w:i w:val="false"/>
          <w:color w:val="000000"/>
          <w:sz w:val="28"/>
        </w:rPr>
        <w:t>
      7) суицидтік мінез-құлық профилактикалық орталықтарынан (Дағдарыс орталығы, ерте сексуалды дамытудың алдын алу жөніндегі медициналық мекемелері, салауатты өмір салты орталығы, жастар бастамаларын дамыту орталығы және басқарлары) мамандарды тарта отырып, оқушылардың бейімделмеуі мен бейәлеуметтенуін алдын алу бойынша мектеп іс-шараларына (ата-аналар жиналысы және басқалары) қатысу.</w:t>
      </w:r>
    </w:p>
    <w:bookmarkStart w:name="z23" w:id="21"/>
    <w:p>
      <w:pPr>
        <w:spacing w:after="0"/>
        <w:ind w:left="0"/>
        <w:jc w:val="both"/>
      </w:pPr>
      <w:r>
        <w:rPr>
          <w:rFonts w:ascii="Times New Roman"/>
          <w:b w:val="false"/>
          <w:i w:val="false"/>
          <w:color w:val="000000"/>
          <w:sz w:val="28"/>
        </w:rPr>
        <w:t>
      12. Түзету-дамыту бағытына мыналар кіреді:</w:t>
      </w:r>
    </w:p>
    <w:bookmarkEnd w:id="21"/>
    <w:p>
      <w:pPr>
        <w:spacing w:after="0"/>
        <w:ind w:left="0"/>
        <w:jc w:val="both"/>
      </w:pPr>
      <w:r>
        <w:rPr>
          <w:rFonts w:ascii="Times New Roman"/>
          <w:b w:val="false"/>
          <w:i w:val="false"/>
          <w:color w:val="000000"/>
          <w:sz w:val="28"/>
        </w:rPr>
        <w:t>
      1) жеке тұлғалық өсуге арналған тренингтер өткізу;</w:t>
      </w:r>
    </w:p>
    <w:p>
      <w:pPr>
        <w:spacing w:after="0"/>
        <w:ind w:left="0"/>
        <w:jc w:val="both"/>
      </w:pPr>
      <w:r>
        <w:rPr>
          <w:rFonts w:ascii="Times New Roman"/>
          <w:b w:val="false"/>
          <w:i w:val="false"/>
          <w:color w:val="000000"/>
          <w:sz w:val="28"/>
        </w:rPr>
        <w:t>
      2) білім алушылар мен педагогтердің тұлғалық, зияткерлік, эмоционалды-жігерлік, шығармашылық даму үйлесімділігі бойынша психологиялық түзету және дамыту сабақтарын ұйымдастыру;</w:t>
      </w:r>
    </w:p>
    <w:p>
      <w:pPr>
        <w:spacing w:after="0"/>
        <w:ind w:left="0"/>
        <w:jc w:val="both"/>
      </w:pPr>
      <w:r>
        <w:rPr>
          <w:rFonts w:ascii="Times New Roman"/>
          <w:b w:val="false"/>
          <w:i w:val="false"/>
          <w:color w:val="000000"/>
          <w:sz w:val="28"/>
        </w:rPr>
        <w:t>
      3) жанжалдық тұлғааралық қатынастарды түзету;</w:t>
      </w:r>
    </w:p>
    <w:p>
      <w:pPr>
        <w:spacing w:after="0"/>
        <w:ind w:left="0"/>
        <w:jc w:val="both"/>
      </w:pPr>
      <w:r>
        <w:rPr>
          <w:rFonts w:ascii="Times New Roman"/>
          <w:b w:val="false"/>
          <w:i w:val="false"/>
          <w:color w:val="000000"/>
          <w:sz w:val="28"/>
        </w:rPr>
        <w:t>
      4) арнайы мүмкіндіктерді дамытуда (спортта, шығармашылықта немесе зияткерлік жиынтықтағы дарынды балалар) білім алушыларға (білім алушылардың сауалы бойынша) көмек көрсету;</w:t>
      </w:r>
    </w:p>
    <w:p>
      <w:pPr>
        <w:spacing w:after="0"/>
        <w:ind w:left="0"/>
        <w:jc w:val="both"/>
      </w:pPr>
      <w:r>
        <w:rPr>
          <w:rFonts w:ascii="Times New Roman"/>
          <w:b w:val="false"/>
          <w:i w:val="false"/>
          <w:color w:val="000000"/>
          <w:sz w:val="28"/>
        </w:rPr>
        <w:t>
      5) білім алушылардың рухани-адамегершілік тәрбиесіне (мектептің шығармашылық іс-шараларына, мектептен тыс қызмет, "Өзін-өзі тану" пәні бойынша сабақтар және тағы басқалары арқылы) қатысу;</w:t>
      </w:r>
    </w:p>
    <w:p>
      <w:pPr>
        <w:spacing w:after="0"/>
        <w:ind w:left="0"/>
        <w:jc w:val="both"/>
      </w:pPr>
      <w:r>
        <w:rPr>
          <w:rFonts w:ascii="Times New Roman"/>
          <w:b w:val="false"/>
          <w:i w:val="false"/>
          <w:color w:val="000000"/>
          <w:sz w:val="28"/>
        </w:rPr>
        <w:t>
      6) пән мұғалімдері мен мамандардың (дефектолог, логопед, тифлопедагог және тағы басқа ұсыныстарды ескере отырып, бұзушылық түрлері бойынша түзету бағдарламаларын әзірлеу;</w:t>
      </w:r>
    </w:p>
    <w:p>
      <w:pPr>
        <w:spacing w:after="0"/>
        <w:ind w:left="0"/>
        <w:jc w:val="both"/>
      </w:pPr>
      <w:r>
        <w:rPr>
          <w:rFonts w:ascii="Times New Roman"/>
          <w:b w:val="false"/>
          <w:i w:val="false"/>
          <w:color w:val="000000"/>
          <w:sz w:val="28"/>
        </w:rPr>
        <w:t>
      7) оқу процесіне оқушыларды бейімдеуді жақсарту мақсатында педагогтар, ата-аналар немесе заңды өкілдеріне арналған ұсынымдар әзірлеу.</w:t>
      </w:r>
    </w:p>
    <w:bookmarkStart w:name="z24" w:id="22"/>
    <w:p>
      <w:pPr>
        <w:spacing w:after="0"/>
        <w:ind w:left="0"/>
        <w:jc w:val="both"/>
      </w:pPr>
      <w:r>
        <w:rPr>
          <w:rFonts w:ascii="Times New Roman"/>
          <w:b w:val="false"/>
          <w:i w:val="false"/>
          <w:color w:val="000000"/>
          <w:sz w:val="28"/>
        </w:rPr>
        <w:t>
      13. Әлеуметтік өзара іс-қимыл мынаны қамтиды:</w:t>
      </w:r>
    </w:p>
    <w:bookmarkEnd w:id="22"/>
    <w:p>
      <w:pPr>
        <w:spacing w:after="0"/>
        <w:ind w:left="0"/>
        <w:jc w:val="both"/>
      </w:pPr>
      <w:r>
        <w:rPr>
          <w:rFonts w:ascii="Times New Roman"/>
          <w:b w:val="false"/>
          <w:i w:val="false"/>
          <w:color w:val="000000"/>
          <w:sz w:val="28"/>
        </w:rPr>
        <w:t>
      1) функционалды міндеттер, педагог-психологтың кәсіби құзыреті аясынан шыққан және кең ауқымды мамандардың қатысуын талап ететін проблемаларды шешу жөніндегі (дәрігерлер, дефектологтар, логопедтер, тифлопедагогтар) мамандармен ынтымақтастық жасау;</w:t>
      </w:r>
    </w:p>
    <w:p>
      <w:pPr>
        <w:spacing w:after="0"/>
        <w:ind w:left="0"/>
        <w:jc w:val="both"/>
      </w:pPr>
      <w:r>
        <w:rPr>
          <w:rFonts w:ascii="Times New Roman"/>
          <w:b w:val="false"/>
          <w:i w:val="false"/>
          <w:color w:val="000000"/>
          <w:sz w:val="28"/>
        </w:rPr>
        <w:t>
      2) аудандар және қалалардың әлеуметтік-медициналық-психологиялық қызметтері туралы деректер қорын қалыптастыру;</w:t>
      </w:r>
    </w:p>
    <w:p>
      <w:pPr>
        <w:spacing w:after="0"/>
        <w:ind w:left="0"/>
        <w:jc w:val="both"/>
      </w:pPr>
      <w:r>
        <w:rPr>
          <w:rFonts w:ascii="Times New Roman"/>
          <w:b w:val="false"/>
          <w:i w:val="false"/>
          <w:color w:val="000000"/>
          <w:sz w:val="28"/>
        </w:rPr>
        <w:t>
      3) педагог-психологтардың әдістемелік бірлестігімен, психологиялық орталықтармен, тәжірибелі психологтардың кафедраларымен және қауымдастықтарымен, білім бөлімдерінің әдістемелік кабинеттерімен өзара іс-қимыл жасау.</w:t>
      </w:r>
    </w:p>
    <w:bookmarkStart w:name="z25" w:id="23"/>
    <w:p>
      <w:pPr>
        <w:spacing w:after="0"/>
        <w:ind w:left="0"/>
        <w:jc w:val="both"/>
      </w:pPr>
      <w:r>
        <w:rPr>
          <w:rFonts w:ascii="Times New Roman"/>
          <w:b w:val="false"/>
          <w:i w:val="false"/>
          <w:color w:val="000000"/>
          <w:sz w:val="28"/>
        </w:rPr>
        <w:t>
      14. Психологиялық қызмет функцияларды орындау үшін жекеленген ғимараттарға орналасқан, қажетті жағдайлармен қамтамасыз етілген педагог-психолог кабинеті базасында жұмыс істейді.</w:t>
      </w:r>
    </w:p>
    <w:bookmarkEnd w:id="23"/>
    <w:bookmarkStart w:name="z26" w:id="24"/>
    <w:p>
      <w:pPr>
        <w:spacing w:after="0"/>
        <w:ind w:left="0"/>
        <w:jc w:val="both"/>
      </w:pPr>
      <w:r>
        <w:rPr>
          <w:rFonts w:ascii="Times New Roman"/>
          <w:b w:val="false"/>
          <w:i w:val="false"/>
          <w:color w:val="000000"/>
          <w:sz w:val="28"/>
        </w:rPr>
        <w:t>
      15. Психологиялық қызметтің жұмысын білім беру саласындағы жергілікті атқарушы органдар, аудандық, қалалық білім бөлімдері үйлестіреді.</w:t>
      </w:r>
    </w:p>
    <w:bookmarkEnd w:id="24"/>
    <w:bookmarkStart w:name="z27" w:id="25"/>
    <w:p>
      <w:pPr>
        <w:spacing w:after="0"/>
        <w:ind w:left="0"/>
        <w:jc w:val="left"/>
      </w:pPr>
      <w:r>
        <w:rPr>
          <w:rFonts w:ascii="Times New Roman"/>
          <w:b/>
          <w:i w:val="false"/>
          <w:color w:val="000000"/>
        </w:rPr>
        <w:t xml:space="preserve"> 4. Психологиялық қызмет жұмысы бойынша құжаттама</w:t>
      </w:r>
    </w:p>
    <w:bookmarkEnd w:id="25"/>
    <w:bookmarkStart w:name="z28" w:id="26"/>
    <w:p>
      <w:pPr>
        <w:spacing w:after="0"/>
        <w:ind w:left="0"/>
        <w:jc w:val="both"/>
      </w:pPr>
      <w:r>
        <w:rPr>
          <w:rFonts w:ascii="Times New Roman"/>
          <w:b w:val="false"/>
          <w:i w:val="false"/>
          <w:color w:val="000000"/>
          <w:sz w:val="28"/>
        </w:rPr>
        <w:t>
      16. Психологиялық қызмет өз құзыреті шеңберінде келесі құжаттаманы әзірлейді және жүргізеді:</w:t>
      </w:r>
    </w:p>
    <w:bookmarkEnd w:id="26"/>
    <w:p>
      <w:pPr>
        <w:spacing w:after="0"/>
        <w:ind w:left="0"/>
        <w:jc w:val="both"/>
      </w:pPr>
      <w:r>
        <w:rPr>
          <w:rFonts w:ascii="Times New Roman"/>
          <w:b w:val="false"/>
          <w:i w:val="false"/>
          <w:color w:val="000000"/>
          <w:sz w:val="28"/>
        </w:rPr>
        <w:t>
      1) білім беру ұйымының басшысы бекіткен психологиялық қызметтің перспективті және ағымдағы жұмыс жоспарлары;</w:t>
      </w:r>
    </w:p>
    <w:p>
      <w:pPr>
        <w:spacing w:after="0"/>
        <w:ind w:left="0"/>
        <w:jc w:val="both"/>
      </w:pPr>
      <w:r>
        <w:rPr>
          <w:rFonts w:ascii="Times New Roman"/>
          <w:b w:val="false"/>
          <w:i w:val="false"/>
          <w:color w:val="000000"/>
          <w:sz w:val="28"/>
        </w:rPr>
        <w:t>
      2) Психологиялық қызметтің жұмыс түрлерін есепке алу журналы;</w:t>
      </w:r>
    </w:p>
    <w:p>
      <w:pPr>
        <w:spacing w:after="0"/>
        <w:ind w:left="0"/>
        <w:jc w:val="both"/>
      </w:pPr>
      <w:r>
        <w:rPr>
          <w:rFonts w:ascii="Times New Roman"/>
          <w:b w:val="false"/>
          <w:i w:val="false"/>
          <w:color w:val="000000"/>
          <w:sz w:val="28"/>
        </w:rPr>
        <w:t>
      3) белгіленген кезеңдерге (тоқсанға, жартыжылдыққа, бір жылға) арналған Психологиялық қызметтің жұмысы туралы талдамалық есептері;</w:t>
      </w:r>
    </w:p>
    <w:p>
      <w:pPr>
        <w:spacing w:after="0"/>
        <w:ind w:left="0"/>
        <w:jc w:val="both"/>
      </w:pPr>
      <w:r>
        <w:rPr>
          <w:rFonts w:ascii="Times New Roman"/>
          <w:b w:val="false"/>
          <w:i w:val="false"/>
          <w:color w:val="000000"/>
          <w:sz w:val="28"/>
        </w:rPr>
        <w:t>
      4) білім алушылардың психологиялық дамуының жеке карталары, топтық психологиялық портреттер;</w:t>
      </w:r>
    </w:p>
    <w:p>
      <w:pPr>
        <w:spacing w:after="0"/>
        <w:ind w:left="0"/>
        <w:jc w:val="both"/>
      </w:pPr>
      <w:r>
        <w:rPr>
          <w:rFonts w:ascii="Times New Roman"/>
          <w:b w:val="false"/>
          <w:i w:val="false"/>
          <w:color w:val="000000"/>
          <w:sz w:val="28"/>
        </w:rPr>
        <w:t>
      5) психологиялық тексеру нәтижелері, қорытындылары мен ұсынымдары.</w:t>
      </w:r>
    </w:p>
    <w:bookmarkStart w:name="z29" w:id="27"/>
    <w:p>
      <w:pPr>
        <w:spacing w:after="0"/>
        <w:ind w:left="0"/>
        <w:jc w:val="both"/>
      </w:pPr>
      <w:r>
        <w:rPr>
          <w:rFonts w:ascii="Times New Roman"/>
          <w:b w:val="false"/>
          <w:i w:val="false"/>
          <w:color w:val="000000"/>
          <w:sz w:val="28"/>
        </w:rPr>
        <w:t>
      17. Психологиялық қызметтің жұмысын әдістемелік жағынан қамтамасыз етуге психологиялық сабақтардың, тренингтердің бағдарламалары, әдістемелік ұсынымдары, әзірлемелері және психологиялық жұмыстың басқа да нысандары кіреді.</w:t>
      </w:r>
    </w:p>
    <w:bookmarkEnd w:id="27"/>
    <w:bookmarkStart w:name="z30" w:id="28"/>
    <w:p>
      <w:pPr>
        <w:spacing w:after="0"/>
        <w:ind w:left="0"/>
        <w:jc w:val="left"/>
      </w:pPr>
      <w:r>
        <w:rPr>
          <w:rFonts w:ascii="Times New Roman"/>
          <w:b/>
          <w:i w:val="false"/>
          <w:color w:val="000000"/>
        </w:rPr>
        <w:t xml:space="preserve"> 5. Қорытынды ереже</w:t>
      </w:r>
    </w:p>
    <w:bookmarkEnd w:id="28"/>
    <w:bookmarkStart w:name="z31" w:id="29"/>
    <w:p>
      <w:pPr>
        <w:spacing w:after="0"/>
        <w:ind w:left="0"/>
        <w:jc w:val="both"/>
      </w:pPr>
      <w:r>
        <w:rPr>
          <w:rFonts w:ascii="Times New Roman"/>
          <w:b w:val="false"/>
          <w:i w:val="false"/>
          <w:color w:val="000000"/>
          <w:sz w:val="28"/>
        </w:rPr>
        <w:t>
      18. Психологиялық қызметтің жұмысын білім беру ұйымының басшысы қамтамасыз етеді және бақылайды.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