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de0b" w14:textId="5aad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 бойынша 2019 - 2020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2019 жылғы 28 маусымдағы № 395/53 шешімі. Павлодар облысының Әділет департаментінде 2019 жылғы 12 шілдеде № 6477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Коса беріліп отырған Павлодар қаласы Кенжекөл ауылдық округі бойынша 2019-2020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құрылысы мен экология жөніндегі қалалық мәслихаттың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"28" маусымдағы</w:t>
            </w:r>
            <w:r>
              <w:br/>
            </w:r>
            <w:r>
              <w:rPr>
                <w:rFonts w:ascii="Times New Roman"/>
                <w:b w:val="false"/>
                <w:i w:val="false"/>
                <w:color w:val="000000"/>
                <w:sz w:val="20"/>
              </w:rPr>
              <w:t>№ 395/53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қаласы Кенжекөл ауылдық округі бойынша 2019 - 2020 жылдарға</w:t>
      </w:r>
      <w:r>
        <w:br/>
      </w:r>
      <w:r>
        <w:rPr>
          <w:rFonts w:ascii="Times New Roman"/>
          <w:b/>
          <w:i w:val="false"/>
          <w:color w:val="000000"/>
        </w:rPr>
        <w:t>арналған жайылымдарды басқару және оларды пайдалану жөніндегі жоспар</w:t>
      </w:r>
    </w:p>
    <w:bookmarkEnd w:id="4"/>
    <w:p>
      <w:pPr>
        <w:spacing w:after="0"/>
        <w:ind w:left="0"/>
        <w:jc w:val="both"/>
      </w:pPr>
      <w:r>
        <w:rPr>
          <w:rFonts w:ascii="Times New Roman"/>
          <w:b w:val="false"/>
          <w:i w:val="false"/>
          <w:color w:val="000000"/>
          <w:sz w:val="28"/>
        </w:rPr>
        <w:t xml:space="preserve">
      Осы Павлодар қаласының Кенжекөл ауылдық округі бойынша 2019 - 2020 жылдарға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Кенжекөл ауылдық округі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Кенжекөл ауылдық округі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Кенжекөл ауылдық округі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Кенжекөл ауылдық округі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Кенжекөл ауылдық округі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Кенжекөл ауылдық округі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 Дала өсімдігі басым болуы анықталды, оның негізгі түрлері: бетеге, селеулер, сұлыбас және шамалы даланың түрлі шөптерінің қатысуымен әртүрлі жусанның түрлері.</w:t>
      </w:r>
    </w:p>
    <w:p>
      <w:pPr>
        <w:spacing w:after="0"/>
        <w:ind w:left="0"/>
        <w:jc w:val="both"/>
      </w:pPr>
      <w:r>
        <w:rPr>
          <w:rFonts w:ascii="Times New Roman"/>
          <w:b w:val="false"/>
          <w:i w:val="false"/>
          <w:color w:val="000000"/>
          <w:sz w:val="28"/>
        </w:rPr>
        <w:t>
      Ауылдық округтің аумағында гидрографиялық торап нашар дамыған. Жайылымды суландыру табиғи төмендеуінен қамтамасыз етіледі – көлдерден. Судың сапасы әлсіз тұздылау, малдарды суару үшін жарамды.</w:t>
      </w:r>
    </w:p>
    <w:p>
      <w:pPr>
        <w:spacing w:after="0"/>
        <w:ind w:left="0"/>
        <w:jc w:val="both"/>
      </w:pPr>
      <w:r>
        <w:rPr>
          <w:rFonts w:ascii="Times New Roman"/>
          <w:b w:val="false"/>
          <w:i w:val="false"/>
          <w:color w:val="000000"/>
          <w:sz w:val="28"/>
        </w:rPr>
        <w:t>
      Жайылымдық алқаптардың орташа өнімділігі – 8,8 центнер/гектарды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Кенжекөл ауылдық округі Павлодар қаласының оңтүстік бөлігінде орналасқан, солтүстіктен және солтүстік-батыс жағынан Павлодар қаласымен, шығыс, оңтүстік және оңтүстік-батыс жағынан Павлодар ауданымен шектеседі.</w:t>
      </w:r>
    </w:p>
    <w:p>
      <w:pPr>
        <w:spacing w:after="0"/>
        <w:ind w:left="0"/>
        <w:jc w:val="both"/>
      </w:pPr>
      <w:r>
        <w:rPr>
          <w:rFonts w:ascii="Times New Roman"/>
          <w:b w:val="false"/>
          <w:i w:val="false"/>
          <w:color w:val="000000"/>
          <w:sz w:val="28"/>
        </w:rPr>
        <w:t>
      Әкімшілік-аумақтық бөлісу Кенжекөл, Байдала, Долгое ауылдарынан тұрады.</w:t>
      </w:r>
    </w:p>
    <w:p>
      <w:pPr>
        <w:spacing w:after="0"/>
        <w:ind w:left="0"/>
        <w:jc w:val="both"/>
      </w:pPr>
      <w:r>
        <w:rPr>
          <w:rFonts w:ascii="Times New Roman"/>
          <w:b w:val="false"/>
          <w:i w:val="false"/>
          <w:color w:val="000000"/>
          <w:sz w:val="28"/>
        </w:rPr>
        <w:t>
      Табиғи ауа райының жағдайлары бойынша Кенжекөл ауылдық округі күрт құбылмалы ауа райымен құрғақ далалық аймаққа жатады, олар үшін тән қасиет: көктем-жазғы мезгілінің құрғақшылы, жазғы жоғары және қысқы төмен ауа температурасы, жыл және жыл мезгілі бойынша жеткіліксіз және тұрақсыз атмосфералық жауын-шашын және бір жыл ішінде едәуір желдің жігерлігі.</w:t>
      </w:r>
    </w:p>
    <w:p>
      <w:pPr>
        <w:spacing w:after="0"/>
        <w:ind w:left="0"/>
        <w:jc w:val="both"/>
      </w:pPr>
      <w:r>
        <w:rPr>
          <w:rFonts w:ascii="Times New Roman"/>
          <w:b w:val="false"/>
          <w:i w:val="false"/>
          <w:color w:val="000000"/>
          <w:sz w:val="28"/>
        </w:rPr>
        <w:t>
      Ауылдық округтің жалпы жер қоры 11 358 гектар (бұдан әрі – га). Соның ішінде жайылымдар – 7 221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2176 га;</w:t>
      </w:r>
    </w:p>
    <w:p>
      <w:pPr>
        <w:spacing w:after="0"/>
        <w:ind w:left="0"/>
        <w:jc w:val="both"/>
      </w:pPr>
      <w:r>
        <w:rPr>
          <w:rFonts w:ascii="Times New Roman"/>
          <w:b w:val="false"/>
          <w:i w:val="false"/>
          <w:color w:val="000000"/>
          <w:sz w:val="28"/>
        </w:rPr>
        <w:t>
      елдi мекендердiң жерлерi – 6 410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654 га;</w:t>
      </w:r>
    </w:p>
    <w:p>
      <w:pPr>
        <w:spacing w:after="0"/>
        <w:ind w:left="0"/>
        <w:jc w:val="both"/>
      </w:pPr>
      <w:r>
        <w:rPr>
          <w:rFonts w:ascii="Times New Roman"/>
          <w:b w:val="false"/>
          <w:i w:val="false"/>
          <w:color w:val="000000"/>
          <w:sz w:val="28"/>
        </w:rPr>
        <w:t>
      орман қорының жерлерi – 117 га;</w:t>
      </w:r>
    </w:p>
    <w:p>
      <w:pPr>
        <w:spacing w:after="0"/>
        <w:ind w:left="0"/>
        <w:jc w:val="both"/>
      </w:pPr>
      <w:r>
        <w:rPr>
          <w:rFonts w:ascii="Times New Roman"/>
          <w:b w:val="false"/>
          <w:i w:val="false"/>
          <w:color w:val="000000"/>
          <w:sz w:val="28"/>
        </w:rPr>
        <w:t>
      босалқы жерлер – 2001 га.</w:t>
      </w:r>
    </w:p>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1 141 бас ірі қара мал, 2 910 бас ұсақ мал, 480 бас жылқы.</w:t>
      </w:r>
    </w:p>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9 үйір;</w:t>
      </w:r>
    </w:p>
    <w:p>
      <w:pPr>
        <w:spacing w:after="0"/>
        <w:ind w:left="0"/>
        <w:jc w:val="both"/>
      </w:pPr>
      <w:r>
        <w:rPr>
          <w:rFonts w:ascii="Times New Roman"/>
          <w:b w:val="false"/>
          <w:i w:val="false"/>
          <w:color w:val="000000"/>
          <w:sz w:val="28"/>
        </w:rPr>
        <w:t>
      ұсақ мал 5 отар;</w:t>
      </w:r>
    </w:p>
    <w:p>
      <w:pPr>
        <w:spacing w:after="0"/>
        <w:ind w:left="0"/>
        <w:jc w:val="both"/>
      </w:pPr>
      <w:r>
        <w:rPr>
          <w:rFonts w:ascii="Times New Roman"/>
          <w:b w:val="false"/>
          <w:i w:val="false"/>
          <w:color w:val="000000"/>
          <w:sz w:val="28"/>
        </w:rPr>
        <w:t>
      жылқылар 3 табын.</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Кенжекөл ауылдық округінің аумағында қараталақ бойынша 1 стационарлық сәтсіз пункт және 1 үлгілік мал қорымы, 1 ветеринарлық пункт қызмет істейді.</w:t>
      </w:r>
    </w:p>
    <w:p>
      <w:pPr>
        <w:spacing w:after="0"/>
        <w:ind w:left="0"/>
        <w:jc w:val="both"/>
      </w:pPr>
      <w:r>
        <w:rPr>
          <w:rFonts w:ascii="Times New Roman"/>
          <w:b w:val="false"/>
          <w:i w:val="false"/>
          <w:color w:val="000000"/>
          <w:sz w:val="28"/>
        </w:rPr>
        <w:t>
      Кенжекөл ауылдық округінде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Кенжекөл ауылдық</w:t>
      </w:r>
      <w:r>
        <w:br/>
      </w:r>
      <w:r>
        <w:rPr>
          <w:rFonts w:ascii="Times New Roman"/>
          <w:b/>
          <w:i w:val="false"/>
          <w:color w:val="000000"/>
        </w:rPr>
        <w:t xml:space="preserve">округі аумағында жайылымдардың орналасу схемасы (картасы) </w:t>
      </w:r>
    </w:p>
    <w:bookmarkEnd w:id="5"/>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1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Кенжекөл ауылдық округі аумағында жайылым</w:t>
      </w:r>
      <w:r>
        <w:br/>
      </w:r>
      <w:r>
        <w:rPr>
          <w:rFonts w:ascii="Times New Roman"/>
          <w:b/>
          <w:i w:val="false"/>
          <w:color w:val="000000"/>
        </w:rPr>
        <w:t xml:space="preserve">айналымдарының қолайлы схемалары </w:t>
      </w:r>
    </w:p>
    <w:bookmarkEnd w:id="6"/>
    <w:p>
      <w:pPr>
        <w:spacing w:after="0"/>
        <w:ind w:left="0"/>
        <w:jc w:val="both"/>
      </w:pPr>
      <w:r>
        <w:drawing>
          <wp:inline distT="0" distB="0" distL="0" distR="0">
            <wp:extent cx="7810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9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2" w:id="7"/>
    <w:p>
      <w:pPr>
        <w:spacing w:after="0"/>
        <w:ind w:left="0"/>
        <w:jc w:val="left"/>
      </w:pPr>
      <w:r>
        <w:rPr>
          <w:rFonts w:ascii="Times New Roman"/>
          <w:b/>
          <w:i w:val="false"/>
          <w:color w:val="000000"/>
        </w:rPr>
        <w:t xml:space="preserve"> Кенжекөл ауылдық округі жайылымдардың, оның ішінде</w:t>
      </w:r>
      <w:r>
        <w:br/>
      </w:r>
      <w:r>
        <w:rPr>
          <w:rFonts w:ascii="Times New Roman"/>
          <w:b/>
          <w:i w:val="false"/>
          <w:color w:val="000000"/>
        </w:rPr>
        <w:t>маусымдық 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7"/>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3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Кенжекөл ауылдық округі аумағында жайылым пайдаланушылардың</w:t>
      </w:r>
      <w:r>
        <w:br/>
      </w:r>
      <w:r>
        <w:rPr>
          <w:rFonts w:ascii="Times New Roman"/>
          <w:b/>
          <w:i w:val="false"/>
          <w:color w:val="000000"/>
        </w:rPr>
        <w:t>су тұтыну нормасына сәйкес жасалған су көздеріне (көлдерге, өзендерге,</w:t>
      </w:r>
      <w:r>
        <w:br/>
      </w:r>
      <w:r>
        <w:rPr>
          <w:rFonts w:ascii="Times New Roman"/>
          <w:b/>
          <w:i w:val="false"/>
          <w:color w:val="000000"/>
        </w:rPr>
        <w:t>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8"/>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8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6" w:id="9"/>
    <w:p>
      <w:pPr>
        <w:spacing w:after="0"/>
        <w:ind w:left="0"/>
        <w:jc w:val="left"/>
      </w:pPr>
      <w:r>
        <w:rPr>
          <w:rFonts w:ascii="Times New Roman"/>
          <w:b/>
          <w:i w:val="false"/>
          <w:color w:val="000000"/>
        </w:rPr>
        <w:t xml:space="preserve"> Кенжекөл ауылдық округі аумағында жайылымы жоқ жекежәне (немесе) заңды</w:t>
      </w:r>
      <w:r>
        <w:br/>
      </w:r>
      <w:r>
        <w:rPr>
          <w:rFonts w:ascii="Times New Roman"/>
          <w:b/>
          <w:i w:val="false"/>
          <w:color w:val="000000"/>
        </w:rPr>
        <w:t>тұлғалардың 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9"/>
    <w:p>
      <w:pPr>
        <w:spacing w:after="0"/>
        <w:ind w:left="0"/>
        <w:jc w:val="both"/>
      </w:pPr>
      <w:r>
        <w:drawing>
          <wp:inline distT="0" distB="0" distL="0" distR="0">
            <wp:extent cx="78105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9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8" w:id="10"/>
    <w:p>
      <w:pPr>
        <w:spacing w:after="0"/>
        <w:ind w:left="0"/>
        <w:jc w:val="left"/>
      </w:pPr>
      <w:r>
        <w:rPr>
          <w:rFonts w:ascii="Times New Roman"/>
          <w:b/>
          <w:i w:val="false"/>
          <w:color w:val="000000"/>
        </w:rPr>
        <w:t xml:space="preserve"> Кенжекөл ауылдық округі аумағында ауылдық округ</w:t>
      </w:r>
      <w:r>
        <w:br/>
      </w:r>
      <w:r>
        <w:rPr>
          <w:rFonts w:ascii="Times New Roman"/>
          <w:b/>
          <w:i w:val="false"/>
          <w:color w:val="000000"/>
        </w:rPr>
        <w:t>маңында орналасқан жайылымдармен қамтамасыз етілмеген жеке және</w:t>
      </w:r>
      <w:r>
        <w:br/>
      </w:r>
      <w:r>
        <w:rPr>
          <w:rFonts w:ascii="Times New Roman"/>
          <w:b/>
          <w:i w:val="false"/>
          <w:color w:val="000000"/>
        </w:rPr>
        <w:t>(немесе) заңды тұлғалардың ауыл шаруашылығы жануарларының</w:t>
      </w:r>
      <w:r>
        <w:br/>
      </w:r>
      <w:r>
        <w:rPr>
          <w:rFonts w:ascii="Times New Roman"/>
          <w:b/>
          <w:i w:val="false"/>
          <w:color w:val="000000"/>
        </w:rPr>
        <w:t xml:space="preserve">мал басын шалғайдағы жайылымдарға орналастыру схемасы </w:t>
      </w:r>
    </w:p>
    <w:bookmarkEnd w:id="10"/>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71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0" w:id="11"/>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2527"/>
        <w:gridCol w:w="3932"/>
        <w:gridCol w:w="3231"/>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