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afe5c" w14:textId="cbafe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аудандық мәслихатының 2016 жылғы 20 шілдедегі "Баянауыл ауданында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 25/05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мәслихатының 2019 жылғы 25 қарашадағы № 289/50 шешімі. Павлодар облысының Әділет департаментінде 2019 жылғы 29 қарашада № 6645 болып тіркелді. Күші жойылды - Павлодар облысы Баянауыл аудандық мәслихатының 2024 жылғы 22 тамыздағы № 197/22 шешімімен</w:t>
      </w:r>
    </w:p>
    <w:p>
      <w:pPr>
        <w:spacing w:after="0"/>
        <w:ind w:left="0"/>
        <w:jc w:val="both"/>
      </w:pPr>
      <w:r>
        <w:rPr>
          <w:rFonts w:ascii="Times New Roman"/>
          <w:b w:val="false"/>
          <w:i w:val="false"/>
          <w:color w:val="ff0000"/>
          <w:sz w:val="28"/>
        </w:rPr>
        <w:t xml:space="preserve">
      Ескерту. Күші жойылды - Павлодар облысы Баянауыл аудандық мәслихатының 22.08.2024 </w:t>
      </w:r>
      <w:r>
        <w:rPr>
          <w:rFonts w:ascii="Times New Roman"/>
          <w:b w:val="false"/>
          <w:i w:val="false"/>
          <w:color w:val="ff0000"/>
          <w:sz w:val="28"/>
        </w:rPr>
        <w:t>№ 197/22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Баянауыл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Баянауыл аудандық мәслихатының 2016 жылғы 20 шілдедегі "Баянауыл ауданында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 25/05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5197 болып тіркелген, 2016 жылғы 12 тамызда "Әділет" ақпараттық-құқықтық жүйесінде жарияланған) келесі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Баянауыл ауданында әлеуметтік көмек көрсетудің, оның мөлшерлерін белгілеудің және мұқтаж азаматтардың жекелеген санаттарының тізбесін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9) тармақшада "Азаматтарға арналған үкімет" мемлекеттік корпорациясы" коммерциялық емес акционерлік қоғамының Павлодар облысы бойынша филиалы - "Әлеуметтік төлемдерді ведомствоаралық есептеу орталығы" Павлодар облысы бойынша департаментінің Баянауыл аудандық бөлімшесі;" деген сөздер "Азаматтарға арналған үкімет" мемлекеттік корпорациясы" коммерциялық емес акционерлік қоғамының Павлодар облысы бойынша филиалының әлеуметтік қамтамасыз ету бойынша Баянауыл ауданының бөлімі;" деген сөздерімен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4-7) тармақшада "6" деген сан "10" деген санымен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1-2) тармақшада "5" деген сан "10" деген санымен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1-4) тармақшада "50000 (елу мың) теңге мөлшеріне дейін" деген сөздер мен сандар "25 АЕК мөлшерінде" деген сөздерімен және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9-тармағының</w:t>
      </w:r>
      <w:r>
        <w:rPr>
          <w:rFonts w:ascii="Times New Roman"/>
          <w:b w:val="false"/>
          <w:i w:val="false"/>
          <w:color w:val="000000"/>
          <w:sz w:val="28"/>
        </w:rPr>
        <w:t xml:space="preserve"> 4) тармақшасы келесі мазмұндағы 4-8) тармақшамен толықтырылсын:</w:t>
      </w:r>
    </w:p>
    <w:p>
      <w:pPr>
        <w:spacing w:after="0"/>
        <w:ind w:left="0"/>
        <w:jc w:val="both"/>
      </w:pPr>
      <w:r>
        <w:rPr>
          <w:rFonts w:ascii="Times New Roman"/>
          <w:b w:val="false"/>
          <w:i w:val="false"/>
          <w:color w:val="000000"/>
          <w:sz w:val="28"/>
        </w:rPr>
        <w:t>
      "осы Қағиданың 8-тармақтың 7-2) тармақшасында көрсетілген санатына гемодиализ алу мезгілінде жол жүруге 15 АЕК мөлшерінде екінші деңгейдегі банктердегі немесе жеке банк операцияларына лицензиясы бар ұжымдардағы дербес есеп шотының нөмірі көрсетілген жеке өтініші бойынша, осы Қағиданың 15-тармақтың 1), 2) тармақшаларында көрсетілген құжаттар, медициналық мекеменің емделу курсын алғаны растау анықтамасы негізінде.".</w:t>
      </w:r>
    </w:p>
    <w:bookmarkStart w:name="z7" w:id="3"/>
    <w:p>
      <w:pPr>
        <w:spacing w:after="0"/>
        <w:ind w:left="0"/>
        <w:jc w:val="both"/>
      </w:pPr>
      <w:r>
        <w:rPr>
          <w:rFonts w:ascii="Times New Roman"/>
          <w:b w:val="false"/>
          <w:i w:val="false"/>
          <w:color w:val="000000"/>
          <w:sz w:val="28"/>
        </w:rPr>
        <w:t>
      2. Осы шешімнің орындалуын бақылау аудандық мәслихаттың әлеуметтік-экономикалық даму мәселелері, бюджетті жоспарлау және әлеуметтік саясат жөніндегі тұрақты комиссиясына жүктелсін.</w:t>
      </w:r>
    </w:p>
    <w:bookmarkEnd w:id="3"/>
    <w:bookmarkStart w:name="z8"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Қасен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