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006e" w14:textId="7ca0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бойынша 2019 - 2020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Аққулы аудандық мәслихатының 2019 жылғы 28 қазандағы № 220/46 шешімі. Павлодар облысының Әділет департаментінде 2019 жылғы 31 қазанда № 6588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Аққулы ауданы бойынша 2019 - 2020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аграрлық сектор, экология, энергетика, көлік және байланыс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2019 жылғы 28</w:t>
            </w:r>
            <w:r>
              <w:br/>
            </w:r>
            <w:r>
              <w:rPr>
                <w:rFonts w:ascii="Times New Roman"/>
                <w:b w:val="false"/>
                <w:i w:val="false"/>
                <w:color w:val="000000"/>
                <w:sz w:val="20"/>
              </w:rPr>
              <w:t>қазандағы № 220/46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Аққулы ауданы бойынша 2019 - 2020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Аққулы ауданы бойынша 2019 - 2020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Аққулы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Аққулы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Аққулы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Аққулы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Аққулы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Аққулы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5. Аққулы ауданы 1939 жылы құрылған, Павлодар облысының оңтүстігінде орналасқан, солтүстігінде Павлодар және Шарбақты аудандарымен, оңтүстігінде Шығыс Қазақстан облысымен, батысында Ертіс өзені бойымен Май ауданымен, шығысында Ресей Федерациясы жерлерімен шектеседі. Аудан орталығы - Аққулы ауылы. Әкімшілік-аумақтық бөлінісі 10 ауылдық округте орналасқан, 24 ауылдық елді мекенінен тұрады.</w:t>
      </w:r>
    </w:p>
    <w:bookmarkEnd w:id="9"/>
    <w:p>
      <w:pPr>
        <w:spacing w:after="0"/>
        <w:ind w:left="0"/>
        <w:jc w:val="both"/>
      </w:pPr>
      <w:r>
        <w:rPr>
          <w:rFonts w:ascii="Times New Roman"/>
          <w:b w:val="false"/>
          <w:i w:val="false"/>
          <w:color w:val="000000"/>
          <w:sz w:val="28"/>
        </w:rPr>
        <w:t>
      Ауданның климаты күртконтиненттік, қысы салыстырмалы суық, жазы ыстық келеді. Қаңтарда ауаның жылдық орташа температурасы минус 25 градус Цельсийдан минус 30 градус Цельсийға дейін, шілде температурасы плюс 35 градус Цельсийдан плюс 40 градус Цельсийға дейін. Орташа жылдық жауын-шашын мөлшері - 285 миллиметр.</w:t>
      </w:r>
    </w:p>
    <w:bookmarkStart w:name="z12" w:id="10"/>
    <w:p>
      <w:pPr>
        <w:spacing w:after="0"/>
        <w:ind w:left="0"/>
        <w:jc w:val="both"/>
      </w:pPr>
      <w:r>
        <w:rPr>
          <w:rFonts w:ascii="Times New Roman"/>
          <w:b w:val="false"/>
          <w:i w:val="false"/>
          <w:color w:val="000000"/>
          <w:sz w:val="28"/>
        </w:rPr>
        <w:t>
      6. Аудан жерлерінің жалпы жер көлемі 606976 гектар (бұдан әрі - га), соның ішінде жайылымды жерлер - 498343 га.</w:t>
      </w:r>
    </w:p>
    <w:bookmarkEnd w:id="10"/>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- 373013 га;</w:t>
      </w:r>
    </w:p>
    <w:p>
      <w:pPr>
        <w:spacing w:after="0"/>
        <w:ind w:left="0"/>
        <w:jc w:val="both"/>
      </w:pPr>
      <w:r>
        <w:rPr>
          <w:rFonts w:ascii="Times New Roman"/>
          <w:b w:val="false"/>
          <w:i w:val="false"/>
          <w:color w:val="000000"/>
          <w:sz w:val="28"/>
        </w:rPr>
        <w:t>
      елді мекендердің жерлері - 128856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- 1458 га;</w:t>
      </w:r>
    </w:p>
    <w:p>
      <w:pPr>
        <w:spacing w:after="0"/>
        <w:ind w:left="0"/>
        <w:jc w:val="both"/>
      </w:pPr>
      <w:r>
        <w:rPr>
          <w:rFonts w:ascii="Times New Roman"/>
          <w:b w:val="false"/>
          <w:i w:val="false"/>
          <w:color w:val="000000"/>
          <w:sz w:val="28"/>
        </w:rPr>
        <w:t>
      ерекше қорғалатын табиғи аумақтық жерлер, сауықтыру мақсатындағы жерлер, рекреациялық және тарихи-мәдени мақсаттағы жерлер - 160396 га;</w:t>
      </w:r>
    </w:p>
    <w:p>
      <w:pPr>
        <w:spacing w:after="0"/>
        <w:ind w:left="0"/>
        <w:jc w:val="both"/>
      </w:pPr>
      <w:r>
        <w:rPr>
          <w:rFonts w:ascii="Times New Roman"/>
          <w:b w:val="false"/>
          <w:i w:val="false"/>
          <w:color w:val="000000"/>
          <w:sz w:val="28"/>
        </w:rPr>
        <w:t>
      су қорының жерлері - 5837 га;</w:t>
      </w:r>
    </w:p>
    <w:p>
      <w:pPr>
        <w:spacing w:after="0"/>
        <w:ind w:left="0"/>
        <w:jc w:val="both"/>
      </w:pPr>
      <w:r>
        <w:rPr>
          <w:rFonts w:ascii="Times New Roman"/>
          <w:b w:val="false"/>
          <w:i w:val="false"/>
          <w:color w:val="000000"/>
          <w:sz w:val="28"/>
        </w:rPr>
        <w:t xml:space="preserve">
      босалқы жерлер - 113491 га. </w:t>
      </w:r>
    </w:p>
    <w:bookmarkStart w:name="z13" w:id="11"/>
    <w:p>
      <w:pPr>
        <w:spacing w:after="0"/>
        <w:ind w:left="0"/>
        <w:jc w:val="both"/>
      </w:pPr>
      <w:r>
        <w:rPr>
          <w:rFonts w:ascii="Times New Roman"/>
          <w:b w:val="false"/>
          <w:i w:val="false"/>
          <w:color w:val="000000"/>
          <w:sz w:val="28"/>
        </w:rPr>
        <w:t>
      7. Ауданның табиғи - климаттық ерекшеліктеріне байланысты жайылымдар табиғи жайылымдарға жатады. Аудан аумағында мәдени және аридті жайылымдар жоқ.</w:t>
      </w:r>
    </w:p>
    <w:bookmarkEnd w:id="11"/>
    <w:p>
      <w:pPr>
        <w:spacing w:after="0"/>
        <w:ind w:left="0"/>
        <w:jc w:val="both"/>
      </w:pPr>
      <w:r>
        <w:rPr>
          <w:rFonts w:ascii="Times New Roman"/>
          <w:b w:val="false"/>
          <w:i w:val="false"/>
          <w:color w:val="000000"/>
          <w:sz w:val="28"/>
        </w:rPr>
        <w:t>
      Аудан аумағында ашық-қоңыр топырақ басым болып келеді.</w:t>
      </w:r>
    </w:p>
    <w:p>
      <w:pPr>
        <w:spacing w:after="0"/>
        <w:ind w:left="0"/>
        <w:jc w:val="both"/>
      </w:pPr>
      <w:r>
        <w:rPr>
          <w:rFonts w:ascii="Times New Roman"/>
          <w:b w:val="false"/>
          <w:i w:val="false"/>
          <w:color w:val="000000"/>
          <w:sz w:val="28"/>
        </w:rPr>
        <w:t>
      Жайылымдық алқаптардың орташа өнімділігі 3,5 центнерді/гектарды құрайды.</w:t>
      </w:r>
    </w:p>
    <w:p>
      <w:pPr>
        <w:spacing w:after="0"/>
        <w:ind w:left="0"/>
        <w:jc w:val="both"/>
      </w:pPr>
      <w:r>
        <w:rPr>
          <w:rFonts w:ascii="Times New Roman"/>
          <w:b w:val="false"/>
          <w:i w:val="false"/>
          <w:color w:val="000000"/>
          <w:sz w:val="28"/>
        </w:rPr>
        <w:t>
      Жайылымдар жемдерінің қоры ұзақтығы 180 - 200 күн жайылым кезеңінде пайдаланылады.</w:t>
      </w:r>
    </w:p>
    <w:bookmarkStart w:name="z14" w:id="12"/>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малдары тағайындалған жерлерде бағылады.</w:t>
      </w:r>
    </w:p>
    <w:bookmarkEnd w:id="12"/>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 30706 бас ірі қара мал, 38324 бас ұсақ мал, 8863 бас жылқы құрайды.</w:t>
      </w:r>
    </w:p>
    <w:bookmarkEnd w:id="13"/>
    <w:p>
      <w:pPr>
        <w:spacing w:after="0"/>
        <w:ind w:left="0"/>
        <w:jc w:val="both"/>
      </w:pPr>
      <w:r>
        <w:rPr>
          <w:rFonts w:ascii="Times New Roman"/>
          <w:b w:val="false"/>
          <w:i w:val="false"/>
          <w:color w:val="000000"/>
          <w:sz w:val="28"/>
        </w:rPr>
        <w:t>
      Қалыптасқан табындар, отарлар, ауыл шаруашылығы жануарларының табындары түрлері бойынша келесідей бөлінеді:</w:t>
      </w:r>
    </w:p>
    <w:p>
      <w:pPr>
        <w:spacing w:after="0"/>
        <w:ind w:left="0"/>
        <w:jc w:val="both"/>
      </w:pPr>
      <w:r>
        <w:rPr>
          <w:rFonts w:ascii="Times New Roman"/>
          <w:b w:val="false"/>
          <w:i w:val="false"/>
          <w:color w:val="000000"/>
          <w:sz w:val="28"/>
        </w:rPr>
        <w:t>
      ірі қара мал табыны 112;</w:t>
      </w:r>
    </w:p>
    <w:p>
      <w:pPr>
        <w:spacing w:after="0"/>
        <w:ind w:left="0"/>
        <w:jc w:val="both"/>
      </w:pPr>
      <w:r>
        <w:rPr>
          <w:rFonts w:ascii="Times New Roman"/>
          <w:b w:val="false"/>
          <w:i w:val="false"/>
          <w:color w:val="000000"/>
          <w:sz w:val="28"/>
        </w:rPr>
        <w:t>
      ұсақ мал табыны 135;</w:t>
      </w:r>
    </w:p>
    <w:p>
      <w:pPr>
        <w:spacing w:after="0"/>
        <w:ind w:left="0"/>
        <w:jc w:val="both"/>
      </w:pPr>
      <w:r>
        <w:rPr>
          <w:rFonts w:ascii="Times New Roman"/>
          <w:b w:val="false"/>
          <w:i w:val="false"/>
          <w:color w:val="000000"/>
          <w:sz w:val="28"/>
        </w:rPr>
        <w:t>
      жылқы табыны 79.</w:t>
      </w:r>
    </w:p>
    <w:bookmarkStart w:name="z16" w:id="14"/>
    <w:p>
      <w:pPr>
        <w:spacing w:after="0"/>
        <w:ind w:left="0"/>
        <w:jc w:val="both"/>
      </w:pPr>
      <w:r>
        <w:rPr>
          <w:rFonts w:ascii="Times New Roman"/>
          <w:b w:val="false"/>
          <w:i w:val="false"/>
          <w:color w:val="000000"/>
          <w:sz w:val="28"/>
        </w:rPr>
        <w:t>
      10. Ауданда 25 ветеринариялық-санитариялық объект, оның ішінде 15 мал көмінді, 10 ветеринариялық пункт қызмет істейді.</w:t>
      </w:r>
    </w:p>
    <w:bookmarkEnd w:id="14"/>
    <w:bookmarkStart w:name="z17" w:id="15"/>
    <w:p>
      <w:pPr>
        <w:spacing w:after="0"/>
        <w:ind w:left="0"/>
        <w:jc w:val="both"/>
      </w:pPr>
      <w:r>
        <w:rPr>
          <w:rFonts w:ascii="Times New Roman"/>
          <w:b w:val="false"/>
          <w:i w:val="false"/>
          <w:color w:val="000000"/>
          <w:sz w:val="28"/>
        </w:rPr>
        <w:t>
      11. Аққулы ауданында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Аққулы ауданы</w:t>
      </w:r>
      <w:r>
        <w:br/>
      </w:r>
      <w:r>
        <w:rPr>
          <w:rFonts w:ascii="Times New Roman"/>
          <w:b/>
          <w:i w:val="false"/>
          <w:color w:val="000000"/>
        </w:rPr>
        <w:t xml:space="preserve">аумағында жайылымдардың орналасу схемасы (картасы) </w:t>
      </w:r>
    </w:p>
    <w:bookmarkEnd w:id="16"/>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21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Аққулы ауданы аумағында жайылым айналымдарының қолайлы схемалары </w:t>
      </w:r>
    </w:p>
    <w:bookmarkEnd w:id="17"/>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4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Аққулы ауданы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18"/>
    <w:p>
      <w:pPr>
        <w:spacing w:after="0"/>
        <w:ind w:left="0"/>
        <w:jc w:val="both"/>
      </w:pPr>
      <w:r>
        <w:drawing>
          <wp:inline distT="0" distB="0" distL="0" distR="0">
            <wp:extent cx="78105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359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Аққулы ауданы аумағында жайылым пайдаланушылардың</w:t>
      </w:r>
      <w:r>
        <w:br/>
      </w:r>
      <w:r>
        <w:rPr>
          <w:rFonts w:ascii="Times New Roman"/>
          <w:b/>
          <w:i w:val="false"/>
          <w:color w:val="000000"/>
        </w:rPr>
        <w:t>су тұтыну нормасына сәйкес жасалған су көздеріне (көлдерге, өзендерге,</w:t>
      </w:r>
      <w:r>
        <w:br/>
      </w:r>
      <w:r>
        <w:rPr>
          <w:rFonts w:ascii="Times New Roman"/>
          <w:b/>
          <w:i w:val="false"/>
          <w:color w:val="000000"/>
        </w:rPr>
        <w:t>тоғандарға, апандарға, суару немесе суландыру каналдарына,</w:t>
      </w:r>
      <w:r>
        <w:br/>
      </w:r>
      <w:r>
        <w:rPr>
          <w:rFonts w:ascii="Times New Roman"/>
          <w:b/>
          <w:i w:val="false"/>
          <w:color w:val="000000"/>
        </w:rPr>
        <w:t xml:space="preserve">құбырлы немесе шахталы құдықтарға) қол жеткізу схемасы </w:t>
      </w:r>
    </w:p>
    <w:bookmarkEnd w:id="19"/>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89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Аққулы ауданы аумағында жайылымы жоқ жеке және (немесе)</w:t>
      </w:r>
      <w:r>
        <w:br/>
      </w:r>
      <w:r>
        <w:rPr>
          <w:rFonts w:ascii="Times New Roman"/>
          <w:b/>
          <w:i w:val="false"/>
          <w:color w:val="000000"/>
        </w:rPr>
        <w:t>заңды тұлғалардың ауыл шаруашылығы жануарларының мал</w:t>
      </w:r>
      <w:r>
        <w:br/>
      </w:r>
      <w:r>
        <w:rPr>
          <w:rFonts w:ascii="Times New Roman"/>
          <w:b/>
          <w:i w:val="false"/>
          <w:color w:val="000000"/>
        </w:rPr>
        <w:t>басын орналастыру үшін жайылымдарды қайта бөлу</w:t>
      </w:r>
      <w:r>
        <w:br/>
      </w:r>
      <w:r>
        <w:rPr>
          <w:rFonts w:ascii="Times New Roman"/>
          <w:b/>
          <w:i w:val="false"/>
          <w:color w:val="000000"/>
        </w:rPr>
        <w:t xml:space="preserve">және оны берілетін жайылымдарға ауыстыру схемасы </w:t>
      </w:r>
    </w:p>
    <w:bookmarkEnd w:id="20"/>
    <w:p>
      <w:pPr>
        <w:spacing w:after="0"/>
        <w:ind w:left="0"/>
        <w:jc w:val="both"/>
      </w:pPr>
      <w:r>
        <w:drawing>
          <wp:inline distT="0" distB="0" distL="0" distR="0">
            <wp:extent cx="78105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04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Аққулы ауданы аумағында ауылдық округ маңында орналасқан жайылымдармен</w:t>
      </w:r>
      <w:r>
        <w:br/>
      </w:r>
      <w:r>
        <w:rPr>
          <w:rFonts w:ascii="Times New Roman"/>
          <w:b/>
          <w:i w:val="false"/>
          <w:color w:val="000000"/>
        </w:rPr>
        <w:t>қамтамасыз етілмеген жеке және (немесе) заңды тұлғалардың ауыл шаруашылығы</w:t>
      </w:r>
      <w:r>
        <w:br/>
      </w:r>
      <w:r>
        <w:rPr>
          <w:rFonts w:ascii="Times New Roman"/>
          <w:b/>
          <w:i w:val="false"/>
          <w:color w:val="000000"/>
        </w:rPr>
        <w:t xml:space="preserve">жануарларының мал басын шалғайдағы жайылымдарға орналастыру схемасы </w:t>
      </w:r>
    </w:p>
    <w:bookmarkEnd w:id="21"/>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22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w:t>
      </w:r>
      <w:r>
        <w:br/>
      </w:r>
      <w:r>
        <w:rPr>
          <w:rFonts w:ascii="Times New Roman"/>
          <w:b/>
          <w:i w:val="false"/>
          <w:color w:val="000000"/>
        </w:rPr>
        <w:t>маусымдық маршруттарын белгілейтін жайылымдарды</w:t>
      </w:r>
      <w:r>
        <w:br/>
      </w:r>
      <w:r>
        <w:rPr>
          <w:rFonts w:ascii="Times New Roman"/>
          <w:b/>
          <w:i w:val="false"/>
          <w:color w:val="000000"/>
        </w:rPr>
        <w:t>пайдалану жөніндегі күнтізбелік графигі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2283"/>
        <w:gridCol w:w="3553"/>
        <w:gridCol w:w="2920"/>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мерзімі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 қайтару мерзімі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