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716f" w14:textId="2ce7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геология және су ресурстарын пайдалану саласындағы мемлекеттік қызметтер регламенттерін бекіту туралы" 2015 жылғы 18 қарашадағы № 4/635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25 қыркүйектегі № 3/553 қаулысы. Алматы қаласы Әділет департаментінде 2019 жылғы 1 қазанда № 1589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Алматы қаласының әкімдігі ҚАУЛЫ ЕТЕДІ:</w:t>
      </w:r>
    </w:p>
    <w:bookmarkEnd w:id="0"/>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геология және су ресурстарын пайдалану саласындағы мемлекеттік қызметтер регламенттерін бекіту туралы" 2015 жылғы 18 қарашадағы № 4/635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1237 болып тіркелген, 2016 жылғы 14 қаңтарда "Алматы ақшамы" және "Вечерний Алматы" газеттерінде жарияланған) келесі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4), 5) және 6) тармақшалар алынып тасталсын;</w:t>
      </w:r>
    </w:p>
    <w:p>
      <w:pPr>
        <w:spacing w:after="0"/>
        <w:ind w:left="0"/>
        <w:jc w:val="both"/>
      </w:pPr>
      <w:r>
        <w:rPr>
          <w:rFonts w:ascii="Times New Roman"/>
          <w:b w:val="false"/>
          <w:i w:val="false"/>
          <w:color w:val="000000"/>
          <w:sz w:val="28"/>
        </w:rPr>
        <w:t xml:space="preserve">
      аталған қаулымен бекітілген "Болашақ құрылыс учаскесі астындағы жер қойнауында пайдалы қазбалардың жоқ немесе оның аз мөлшерде екендігі туралы қорытынды беру"мемлекеттік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xml:space="preserve">
      аталған қаулымен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2. Алматы қаласы Жасыл экономика басқармасы Қазақстан Республикасының заңнамасымен белгіленген тәртіпте осы қаулыны әділет органдарында мемлекеттік тіркеуді, кейіннен ресми мерзімді баспа басылымдарында және Алматы қаласы әкімдігінің интернет-ресурсында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бірінші орынбасары Е. Қожағапановқа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25 қыркүйектегі</w:t>
            </w:r>
            <w:r>
              <w:br/>
            </w:r>
            <w:r>
              <w:rPr>
                <w:rFonts w:ascii="Times New Roman"/>
                <w:b w:val="false"/>
                <w:i w:val="false"/>
                <w:color w:val="000000"/>
                <w:sz w:val="20"/>
              </w:rPr>
              <w:t>№ 3/553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4/635 қаулысымен бекітілген</w:t>
            </w:r>
            <w:r>
              <w:br/>
            </w:r>
            <w:r>
              <w:rPr>
                <w:rFonts w:ascii="Times New Roman"/>
                <w:b w:val="false"/>
                <w:i w:val="false"/>
                <w:color w:val="000000"/>
                <w:sz w:val="20"/>
              </w:rPr>
              <w:t>"Болашақ құрылыс учаскесі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пайдалы қазбалардың жоқ</w:t>
            </w:r>
            <w:r>
              <w:br/>
            </w:r>
            <w:r>
              <w:rPr>
                <w:rFonts w:ascii="Times New Roman"/>
                <w:b w:val="false"/>
                <w:i w:val="false"/>
                <w:color w:val="000000"/>
                <w:sz w:val="20"/>
              </w:rPr>
              <w:t>немесе оның аз мөлшерде</w:t>
            </w:r>
            <w:r>
              <w:br/>
            </w:r>
            <w:r>
              <w:rPr>
                <w:rFonts w:ascii="Times New Roman"/>
                <w:b w:val="false"/>
                <w:i w:val="false"/>
                <w:color w:val="000000"/>
                <w:sz w:val="20"/>
              </w:rPr>
              <w:t>екендігі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w:t>
            </w:r>
          </w:p>
        </w:tc>
      </w:tr>
    </w:tbl>
    <w:p>
      <w:pPr>
        <w:spacing w:after="0"/>
        <w:ind w:left="0"/>
        <w:jc w:val="left"/>
      </w:pPr>
      <w:r>
        <w:rPr>
          <w:rFonts w:ascii="Times New Roman"/>
          <w:b/>
          <w:i w:val="false"/>
          <w:color w:val="000000"/>
        </w:rPr>
        <w:t xml:space="preserve"> 1. Жалпы ережелер</w:t>
      </w:r>
    </w:p>
    <w:bookmarkStart w:name="z2" w:id="1"/>
    <w:p>
      <w:pPr>
        <w:spacing w:after="0"/>
        <w:ind w:left="0"/>
        <w:jc w:val="both"/>
      </w:pPr>
      <w:r>
        <w:rPr>
          <w:rFonts w:ascii="Times New Roman"/>
          <w:b w:val="false"/>
          <w:i w:val="false"/>
          <w:color w:val="000000"/>
          <w:sz w:val="28"/>
        </w:rPr>
        <w:t xml:space="preserve">
      1. "Болашақ құрылыс учаскесі астындағы жер қойнауында пайдалы қазбалардың жоқтығы немесе оның аз мөлшерде екендігі туралы қорытынды беру" мемлекеттік көрсетілетін қызметті (бұдан әрі – мемлекеттік көрсетілетін қызмет) Қазақстан Республикасының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бекітілген "Болашақ құрылыс учаскесі астындағы жер қойнауында пайдалы қазбалардың жоқтығы немесе оның аз мөлшерде екендігі туралы қорытынды беру" мемлекеттік көрсетілетін қызмет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көрсетеді.</w:t>
      </w:r>
    </w:p>
    <w:bookmarkEnd w:id="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үкіметтің" веб-порталы (бұдан-әрі портал) арқылы жүзеге асырылады.</w:t>
      </w:r>
    </w:p>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p>
      <w:pPr>
        <w:spacing w:after="0"/>
        <w:ind w:left="0"/>
        <w:jc w:val="both"/>
      </w:pPr>
      <w:r>
        <w:rPr>
          <w:rFonts w:ascii="Times New Roman"/>
          <w:b w:val="false"/>
          <w:i w:val="false"/>
          <w:color w:val="000000"/>
          <w:sz w:val="28"/>
        </w:rPr>
        <w:t xml:space="preserve">
      3. Мемлекеттік көрсетілетін қызметтің нәтижесі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болашақ құрылыс учаскелері астындағы жер қойнауында пайдалы қазбалардың жоқ немесе оның аз мөлшерде екендігі туралы қорытынды немесе еркін нысандағы алдағы құрылыс салу алаңы астындағы пайдалы қазбалардың болуы туралы хабарлама-хат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негізде көрсетіледі.</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Мемлекеттік қызметті көрсету мерзімі: порталға құжаттар берілген сәттен бастап 9 (тоғыз) жұмыс күні.</w:t>
      </w:r>
    </w:p>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алушыдан өтінімді, сондай-ақ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қажетті құжаттарды алу негіздеме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p>
      <w:pPr>
        <w:spacing w:after="0"/>
        <w:ind w:left="0"/>
        <w:jc w:val="both"/>
      </w:pPr>
      <w:r>
        <w:rPr>
          <w:rFonts w:ascii="Times New Roman"/>
          <w:b w:val="false"/>
          <w:i w:val="false"/>
          <w:color w:val="000000"/>
          <w:sz w:val="28"/>
        </w:rPr>
        <w:t>
      1) көрсетілетін қызметті берушінің қызметкері өтінім түскен сәттен бастап 15 (он бес) минут ішінде тіркейді және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өтінімді ұсынылған талаптарға сәйкестігін қарайды және бөлім қызметкеріне орындауға береді;</w:t>
      </w:r>
    </w:p>
    <w:p>
      <w:pPr>
        <w:spacing w:after="0"/>
        <w:ind w:left="0"/>
        <w:jc w:val="both"/>
      </w:pPr>
      <w:r>
        <w:rPr>
          <w:rFonts w:ascii="Times New Roman"/>
          <w:b w:val="false"/>
          <w:i w:val="false"/>
          <w:color w:val="000000"/>
          <w:sz w:val="28"/>
        </w:rPr>
        <w:t>
      4) бөлім қызметкері көрсетілетін қызметті алушының өтінімін 8 (сегіз) жұмыс күні ішінде қарайды, мемлекеттік қызметті көрсету нәтижесін дайындайды және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1 (бір) сағат ішінде мемлекеттік қызмет көрсету нәтижесіне бұрыштама қояды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 көрсету нәтижесіне қол қояды;</w:t>
      </w:r>
    </w:p>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p>
      <w:pPr>
        <w:spacing w:after="0"/>
        <w:ind w:left="0"/>
        <w:jc w:val="both"/>
      </w:pPr>
      <w:r>
        <w:rPr>
          <w:rFonts w:ascii="Times New Roman"/>
          <w:b w:val="false"/>
          <w:i w:val="false"/>
          <w:color w:val="000000"/>
          <w:sz w:val="28"/>
        </w:rPr>
        <w:t>
      1) көрсетілетін қызметті алушының өтінімін тіркеу және оларды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басшысы орынбасарының бұрыштамасы;</w:t>
      </w:r>
    </w:p>
    <w:p>
      <w:pPr>
        <w:spacing w:after="0"/>
        <w:ind w:left="0"/>
        <w:jc w:val="both"/>
      </w:pPr>
      <w:r>
        <w:rPr>
          <w:rFonts w:ascii="Times New Roman"/>
          <w:b w:val="false"/>
          <w:i w:val="false"/>
          <w:color w:val="000000"/>
          <w:sz w:val="28"/>
        </w:rPr>
        <w:t>
      4) мемлекеттік көрсетілетін қызмет нәтижесін дайындау және оларды көрсетілетін қызметті беруші басшысының орынбасарына қарау үшін беру;</w:t>
      </w:r>
    </w:p>
    <w:p>
      <w:pPr>
        <w:spacing w:after="0"/>
        <w:ind w:left="0"/>
        <w:jc w:val="both"/>
      </w:pPr>
      <w:r>
        <w:rPr>
          <w:rFonts w:ascii="Times New Roman"/>
          <w:b w:val="false"/>
          <w:i w:val="false"/>
          <w:color w:val="000000"/>
          <w:sz w:val="28"/>
        </w:rPr>
        <w:t>
      5) көрсетілетін қызметті берушінің басшысы орынбасарының бұрыштамасы.</w:t>
      </w:r>
    </w:p>
    <w:p>
      <w:pPr>
        <w:spacing w:after="0"/>
        <w:ind w:left="0"/>
        <w:jc w:val="both"/>
      </w:pPr>
      <w:r>
        <w:rPr>
          <w:rFonts w:ascii="Times New Roman"/>
          <w:b w:val="false"/>
          <w:i w:val="false"/>
          <w:color w:val="000000"/>
          <w:sz w:val="28"/>
        </w:rPr>
        <w:t>
      6) көрсетілетін қызметті беруші басшысының қолы.</w:t>
      </w:r>
    </w:p>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көрсетілетін қызметті беруші бөлімінің қызметкері.</w:t>
      </w:r>
    </w:p>
    <w:p>
      <w:pPr>
        <w:spacing w:after="0"/>
        <w:ind w:left="0"/>
        <w:jc w:val="both"/>
      </w:pPr>
      <w:r>
        <w:rPr>
          <w:rFonts w:ascii="Times New Roman"/>
          <w:b w:val="false"/>
          <w:i w:val="false"/>
          <w:color w:val="000000"/>
          <w:sz w:val="28"/>
        </w:rPr>
        <w:t>
      8. Әр рәсімнің (әрекеттердің) ұзақтығын көрсете отырып, құрылымдық бөлімшелер (қызметкерлер) арасындағы рәсімдердің (әрекеттердің) ретін сипаттау:</w:t>
      </w:r>
    </w:p>
    <w:p>
      <w:pPr>
        <w:spacing w:after="0"/>
        <w:ind w:left="0"/>
        <w:jc w:val="both"/>
      </w:pPr>
      <w:r>
        <w:rPr>
          <w:rFonts w:ascii="Times New Roman"/>
          <w:b w:val="false"/>
          <w:i w:val="false"/>
          <w:color w:val="000000"/>
          <w:sz w:val="28"/>
        </w:rPr>
        <w:t>
      1) көрсетілетін қызметті берушінің қызметкері өтінім түскен сәттен бастап 15 (он бес) минут ішінде тіркейді және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өтінімді ұсынылған талаптарға сәйкестігін қарайды және бөлім қызметкеріне орындауға береді;</w:t>
      </w:r>
    </w:p>
    <w:p>
      <w:pPr>
        <w:spacing w:after="0"/>
        <w:ind w:left="0"/>
        <w:jc w:val="both"/>
      </w:pPr>
      <w:r>
        <w:rPr>
          <w:rFonts w:ascii="Times New Roman"/>
          <w:b w:val="false"/>
          <w:i w:val="false"/>
          <w:color w:val="000000"/>
          <w:sz w:val="28"/>
        </w:rPr>
        <w:t>
      4) бөлім қызметкері көрсетілетін қызметті алушының өтінімін 8 (сегіз) жұмыс күні ішінде қарайды, мемлекеттік қызметті көрсету нәтижесін дайындайды және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1 (бір) сағат ішінде мемлекеттік қызмет көрсету нәтижесіне бұрыштама қояды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қызметті көрсету нәтижесіне қол қояды;</w:t>
      </w:r>
    </w:p>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p>
    <w:p>
      <w:pPr>
        <w:spacing w:after="0"/>
        <w:ind w:left="0"/>
        <w:jc w:val="both"/>
      </w:pPr>
      <w:r>
        <w:rPr>
          <w:rFonts w:ascii="Times New Roman"/>
          <w:b w:val="false"/>
          <w:i w:val="false"/>
          <w:color w:val="000000"/>
          <w:sz w:val="28"/>
        </w:rPr>
        <w:t>
      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алушылар үшін іске асырылады) көмегімен көрсетілетін қызметті беруші порталда тіркеу жүргізеді;</w:t>
      </w:r>
    </w:p>
    <w:p>
      <w:pPr>
        <w:spacing w:after="0"/>
        <w:ind w:left="0"/>
        <w:jc w:val="both"/>
      </w:pPr>
      <w:r>
        <w:rPr>
          <w:rFonts w:ascii="Times New Roman"/>
          <w:b w:val="false"/>
          <w:i w:val="false"/>
          <w:color w:val="000000"/>
          <w:sz w:val="28"/>
        </w:rPr>
        <w:t>
      2) 1 - үдеріс – қызмет алу үшін порталда көрсетілетін қызметті алушы ЖСН/БСН және паролін (авторизациялау үдерісі) енгізу үдерісі;</w:t>
      </w:r>
    </w:p>
    <w:p>
      <w:pPr>
        <w:spacing w:after="0"/>
        <w:ind w:left="0"/>
        <w:jc w:val="both"/>
      </w:pPr>
      <w:r>
        <w:rPr>
          <w:rFonts w:ascii="Times New Roman"/>
          <w:b w:val="false"/>
          <w:i w:val="false"/>
          <w:color w:val="000000"/>
          <w:sz w:val="28"/>
        </w:rPr>
        <w:t>
      3) 1 - шарт – ЖСН/БСН және пароль арқылы тіркелген көрсетілетін қызметті алушы туралы мәліметтердің дұрыстығын порталда тексеру;</w:t>
      </w:r>
    </w:p>
    <w:p>
      <w:pPr>
        <w:spacing w:after="0"/>
        <w:ind w:left="0"/>
        <w:jc w:val="both"/>
      </w:pPr>
      <w:r>
        <w:rPr>
          <w:rFonts w:ascii="Times New Roman"/>
          <w:b w:val="false"/>
          <w:i w:val="false"/>
          <w:color w:val="000000"/>
          <w:sz w:val="28"/>
        </w:rPr>
        <w:t>
      4) 2 - үдеріс – көрсетілетін қызметті алушының мәліметтерінде бұзушылықтар болуына байланысты авторизациядан бас тарту жөнінде порталмен хабарлама қалыптастыру;</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қызметті таңдауы, қызмет көрсету үшін экранға сұраныстың нысанын шығару және де үлгі талаптары мен оның құрылымын ескере отырып, көрсетілетін қызметті алушының нысанды (мәліметтерді енгізу) толтыруы, Стандартта көрсетілген қажетті құжаттардың көшірмелерін электрондық түрінде сұраныс нысанына жалғау, сонымен қатар сұранысты куәландыру (қол қою) үшін көрсетілетін қызметті алушының электрондық цифрлық қолымен (бұдан әрі - ЭЦҚ) тіркеу куәлігін таңдауы;</w:t>
      </w:r>
    </w:p>
    <w:p>
      <w:pPr>
        <w:spacing w:after="0"/>
        <w:ind w:left="0"/>
        <w:jc w:val="both"/>
      </w:pPr>
      <w:r>
        <w:rPr>
          <w:rFonts w:ascii="Times New Roman"/>
          <w:b w:val="false"/>
          <w:i w:val="false"/>
          <w:color w:val="000000"/>
          <w:sz w:val="28"/>
        </w:rPr>
        <w:t>
      6) 2 - шарт - порталда ЭЦҚ тіркеу куәлігінің қолдану мерзімін және қайтарылған (күші жойылған) тіркеу куәліктерінің тізімінде жоқтығын, сонымен қатар сәйкестендіру мәліметтерінің сәйкестігін (сұраныста көрсетілген ЖСН/БСН және ЭЦҚ тіркеу куәлігінде көрсетілген ЖСН/БСН) тексеру;</w:t>
      </w:r>
    </w:p>
    <w:p>
      <w:pPr>
        <w:spacing w:after="0"/>
        <w:ind w:left="0"/>
        <w:jc w:val="both"/>
      </w:pPr>
      <w:r>
        <w:rPr>
          <w:rFonts w:ascii="Times New Roman"/>
          <w:b w:val="false"/>
          <w:i w:val="false"/>
          <w:color w:val="000000"/>
          <w:sz w:val="28"/>
        </w:rPr>
        <w:t>
      7) 4 - үдеріс – көрсетілетін қызметті алушының ЭЦҚ расталмағандығына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8) 5 - үдеріс – көрсетілетін қызметті берушінің сұранысты өңдеуі үшін электрондық үкіметтің аумақтық шлюзі ақпараттық жұмыс орнына электрондық үкімет шлюзі арқылы көрсетілетін қызметті алушының ЭЦҚ куәландырылған (қол қойылған) электрондық құжаттарды (көрсетілетін қызметті алушының сұранысын) жолдау;</w:t>
      </w:r>
    </w:p>
    <w:p>
      <w:pPr>
        <w:spacing w:after="0"/>
        <w:ind w:left="0"/>
        <w:jc w:val="both"/>
      </w:pPr>
      <w:r>
        <w:rPr>
          <w:rFonts w:ascii="Times New Roman"/>
          <w:b w:val="false"/>
          <w:i w:val="false"/>
          <w:color w:val="000000"/>
          <w:sz w:val="28"/>
        </w:rPr>
        <w:t>
      9) 3 - шарт – Стандартта көрсетілген және қызмет көрсетуге негіз болатын көрсетілетін қызметті алушының құжаттарының сәйкестігін көрсетілетін қызметті берушінің тексеруі;</w:t>
      </w:r>
    </w:p>
    <w:p>
      <w:pPr>
        <w:spacing w:after="0"/>
        <w:ind w:left="0"/>
        <w:jc w:val="both"/>
      </w:pPr>
      <w:r>
        <w:rPr>
          <w:rFonts w:ascii="Times New Roman"/>
          <w:b w:val="false"/>
          <w:i w:val="false"/>
          <w:color w:val="000000"/>
          <w:sz w:val="28"/>
        </w:rPr>
        <w:t>
      10) 6 - 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7 - үдеріс - көрсетілетін қызметті алушының электрондық үкіметтің аумақтық шлюзі ақпараттық жұмыс орнымен қалыптастырылған қызметтің нәтижесін (электрондық құжат нысанындағы хабарлама) алуы. Көрсетілген мемлекеттік қызмет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p>
    <w:bookmarkStart w:name="z7" w:id="2"/>
    <w:p>
      <w:pPr>
        <w:spacing w:after="0"/>
        <w:ind w:left="0"/>
        <w:jc w:val="both"/>
      </w:pPr>
      <w:r>
        <w:rPr>
          <w:rFonts w:ascii="Times New Roman"/>
          <w:b w:val="false"/>
          <w:i w:val="false"/>
          <w:color w:val="000000"/>
          <w:sz w:val="28"/>
        </w:rPr>
        <w:t xml:space="preserve">
      10. Портал арқылы мемлекеттік қызмет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диаграммасында келтірілген.</w:t>
      </w:r>
    </w:p>
    <w:bookmarkEnd w:id="2"/>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пайдалы қазбалардың</w:t>
            </w:r>
            <w:r>
              <w:br/>
            </w:r>
            <w:r>
              <w:rPr>
                <w:rFonts w:ascii="Times New Roman"/>
                <w:b w:val="false"/>
                <w:i w:val="false"/>
                <w:color w:val="000000"/>
                <w:sz w:val="20"/>
              </w:rPr>
              <w:t>жоқтығы немесе оның аз</w:t>
            </w:r>
            <w:r>
              <w:br/>
            </w:r>
            <w:r>
              <w:rPr>
                <w:rFonts w:ascii="Times New Roman"/>
                <w:b w:val="false"/>
                <w:i w:val="false"/>
                <w:color w:val="000000"/>
                <w:sz w:val="20"/>
              </w:rPr>
              <w:t>өлшерде екендігі туралы</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барысында</w:t>
      </w:r>
      <w:r>
        <w:br/>
      </w:r>
      <w:r>
        <w:rPr>
          <w:rFonts w:ascii="Times New Roman"/>
          <w:b/>
          <w:i w:val="false"/>
          <w:color w:val="000000"/>
        </w:rPr>
        <w:t>функционалдық өзара әрекеттері диаграммасы</w:t>
      </w:r>
    </w:p>
    <w:p>
      <w:pPr>
        <w:spacing w:after="0"/>
        <w:ind w:left="0"/>
        <w:jc w:val="left"/>
      </w:pPr>
      <w:r>
        <w:br/>
      </w:r>
    </w:p>
    <w:p>
      <w:pPr>
        <w:spacing w:after="0"/>
        <w:ind w:left="0"/>
        <w:jc w:val="both"/>
      </w:pPr>
      <w:r>
        <w:drawing>
          <wp:inline distT="0" distB="0" distL="0" distR="0">
            <wp:extent cx="73279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77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"Болашақ құрылыс учаскесі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пайдалы қазбалардың</w:t>
            </w:r>
            <w:r>
              <w:br/>
            </w:r>
            <w:r>
              <w:rPr>
                <w:rFonts w:ascii="Times New Roman"/>
                <w:b w:val="false"/>
                <w:i w:val="false"/>
                <w:color w:val="000000"/>
                <w:sz w:val="20"/>
              </w:rPr>
              <w:t>жоқтығы немесе оның аз</w:t>
            </w:r>
            <w:r>
              <w:br/>
            </w:r>
            <w:r>
              <w:rPr>
                <w:rFonts w:ascii="Times New Roman"/>
                <w:b w:val="false"/>
                <w:i w:val="false"/>
                <w:color w:val="000000"/>
                <w:sz w:val="20"/>
              </w:rPr>
              <w:t>мөлшерде екендігі туралы</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регламентіне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 көрсетілетін қызметті берушінің, "электрондық үкімет" веб-порталының құрылымдық бөлімшелерінің (қызметкерлерінің)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25 қыркүйектегі</w:t>
            </w:r>
            <w:r>
              <w:br/>
            </w:r>
            <w:r>
              <w:rPr>
                <w:rFonts w:ascii="Times New Roman"/>
                <w:b w:val="false"/>
                <w:i w:val="false"/>
                <w:color w:val="000000"/>
                <w:sz w:val="20"/>
              </w:rPr>
              <w:t>№ 3/553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"Пайдалы қазбалар жатқан аумақтарда құрылыс салуға рұқсат беру"</w:t>
      </w:r>
      <w:r>
        <w:br/>
      </w:r>
      <w:r>
        <w:rPr>
          <w:rFonts w:ascii="Times New Roman"/>
          <w:b/>
          <w:i w:val="false"/>
          <w:color w:val="000000"/>
        </w:rPr>
        <w:t>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"Пайдалы қазбалар жатқан аумақтарда құрылыс салуға рұқсат беру" мемлекеттік көрсетілетін қызметті (бұдан әрі - мемлекеттік көрсетілетін қызмет) Қазақстан Республикасының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үкіметтің" веб-порталы (бұдан-әрі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Мемлекеттік көрсетілетін қызметтің нәтижесі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пайдалы қазбалар жатқан аумақтарда құрылыс салуға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негізде көрсетіледі.</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 тапсырылған сәттен бастап – 9 (тоғыз) жұмыс күні.</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алушыдан өтінімді, сондай-ақ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қажетті құжаттарды алу негіздеме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p>
      <w:pPr>
        <w:spacing w:after="0"/>
        <w:ind w:left="0"/>
        <w:jc w:val="both"/>
      </w:pPr>
      <w:r>
        <w:rPr>
          <w:rFonts w:ascii="Times New Roman"/>
          <w:b w:val="false"/>
          <w:i w:val="false"/>
          <w:color w:val="000000"/>
          <w:sz w:val="28"/>
        </w:rPr>
        <w:t>
      1) көрсетілетін қызметті берушінің қызметкері өтінім түскен сәттен бастап 15 (он бес) минут ішінде тіркейді және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өтінімді ұсынылған талаптарға сәйкестігін қарайды және бөлім қызметкеріне орындауға береді;</w:t>
      </w:r>
    </w:p>
    <w:p>
      <w:pPr>
        <w:spacing w:after="0"/>
        <w:ind w:left="0"/>
        <w:jc w:val="both"/>
      </w:pPr>
      <w:r>
        <w:rPr>
          <w:rFonts w:ascii="Times New Roman"/>
          <w:b w:val="false"/>
          <w:i w:val="false"/>
          <w:color w:val="000000"/>
          <w:sz w:val="28"/>
        </w:rPr>
        <w:t>
      4) бөлім қызметкері көрсетілетін қызметті алушының өтінімін 8 (сегіз) жұмыс күні ішінде қарайды, мемлекеттік қызметті көрсету нәтижесін дайындайды және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1 (бір) сағат ішінде мемлекеттік қызмет көрсету нәтижесіне бұрыштама қояды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 көрсету нәтижесіне қол қояды;</w:t>
      </w:r>
    </w:p>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p>
      <w:pPr>
        <w:spacing w:after="0"/>
        <w:ind w:left="0"/>
        <w:jc w:val="both"/>
      </w:pPr>
      <w:r>
        <w:rPr>
          <w:rFonts w:ascii="Times New Roman"/>
          <w:b w:val="false"/>
          <w:i w:val="false"/>
          <w:color w:val="000000"/>
          <w:sz w:val="28"/>
        </w:rPr>
        <w:t>
      1) көрсетілетін қызметті алушының өтінімін тіркеу және оларды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басшысы орынбасарының бұрыштамасы;</w:t>
      </w:r>
    </w:p>
    <w:p>
      <w:pPr>
        <w:spacing w:after="0"/>
        <w:ind w:left="0"/>
        <w:jc w:val="both"/>
      </w:pPr>
      <w:r>
        <w:rPr>
          <w:rFonts w:ascii="Times New Roman"/>
          <w:b w:val="false"/>
          <w:i w:val="false"/>
          <w:color w:val="000000"/>
          <w:sz w:val="28"/>
        </w:rPr>
        <w:t>
      4) мемлекеттік көрсетілетін қызмет нәтижесін дайындау және оларды көрсетілетін қызметті беруші басшысының орынбасарына қарау үшін беру;</w:t>
      </w:r>
    </w:p>
    <w:p>
      <w:pPr>
        <w:spacing w:after="0"/>
        <w:ind w:left="0"/>
        <w:jc w:val="both"/>
      </w:pPr>
      <w:r>
        <w:rPr>
          <w:rFonts w:ascii="Times New Roman"/>
          <w:b w:val="false"/>
          <w:i w:val="false"/>
          <w:color w:val="000000"/>
          <w:sz w:val="28"/>
        </w:rPr>
        <w:t>
      5) көрсетілетін қызметті берушінің басшысы орынбасарының бұрыштамасы.</w:t>
      </w:r>
    </w:p>
    <w:p>
      <w:pPr>
        <w:spacing w:after="0"/>
        <w:ind w:left="0"/>
        <w:jc w:val="both"/>
      </w:pPr>
      <w:r>
        <w:rPr>
          <w:rFonts w:ascii="Times New Roman"/>
          <w:b w:val="false"/>
          <w:i w:val="false"/>
          <w:color w:val="000000"/>
          <w:sz w:val="28"/>
        </w:rPr>
        <w:t>
      6) көрсетілетін қызметті беруші басшысының қолы.</w:t>
      </w:r>
    </w:p>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көрсетілетін қызметті беруші бөлімінің қызметкері.</w:t>
      </w:r>
    </w:p>
    <w:p>
      <w:pPr>
        <w:spacing w:after="0"/>
        <w:ind w:left="0"/>
        <w:jc w:val="both"/>
      </w:pPr>
      <w:r>
        <w:rPr>
          <w:rFonts w:ascii="Times New Roman"/>
          <w:b w:val="false"/>
          <w:i w:val="false"/>
          <w:color w:val="000000"/>
          <w:sz w:val="28"/>
        </w:rPr>
        <w:t>
      8. Әр рәсімнің (әрекеттердің) ұзақтығын көрсете отырып, құрылымдық бөлімшелер (қызметкерлер) арасындағы рәсімдердің (әрекеттердің) ретін сипаттау:</w:t>
      </w:r>
    </w:p>
    <w:p>
      <w:pPr>
        <w:spacing w:after="0"/>
        <w:ind w:left="0"/>
        <w:jc w:val="both"/>
      </w:pPr>
      <w:r>
        <w:rPr>
          <w:rFonts w:ascii="Times New Roman"/>
          <w:b w:val="false"/>
          <w:i w:val="false"/>
          <w:color w:val="000000"/>
          <w:sz w:val="28"/>
        </w:rPr>
        <w:t>
      1) көрсетілетін қызметті берушінің қызметкері өтінім түскен сәттен бастап 15 (он бес) минут ішінде тіркейді және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оларды көрсетілетін қызмет беруші басшысының орынбасарына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өтінімді ұсынылған талаптарға сәйкестігін қарайды және бөлім қызметкеріне орындауға береді;</w:t>
      </w:r>
    </w:p>
    <w:p>
      <w:pPr>
        <w:spacing w:after="0"/>
        <w:ind w:left="0"/>
        <w:jc w:val="both"/>
      </w:pPr>
      <w:r>
        <w:rPr>
          <w:rFonts w:ascii="Times New Roman"/>
          <w:b w:val="false"/>
          <w:i w:val="false"/>
          <w:color w:val="000000"/>
          <w:sz w:val="28"/>
        </w:rPr>
        <w:t>
      4) бөлім қызметкері көрсетілетін қызметті алушының өтінімін 8 (сегіз) жұмыс күні ішінде қарайды, мемлекеттік қызметті көрсету нәтижесін дайындайды және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5) көрсетілетін қызметті беруші басшысының орынбасары 1 (бір) сағат ішінде мемлекеттік қызмет көрсету нәтижесіне бұрыштама қояды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қызметті көрсету нәтижесіне қол қояды;</w:t>
      </w:r>
    </w:p>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p>
    <w:p>
      <w:pPr>
        <w:spacing w:after="0"/>
        <w:ind w:left="0"/>
        <w:jc w:val="both"/>
      </w:pPr>
      <w:r>
        <w:rPr>
          <w:rFonts w:ascii="Times New Roman"/>
          <w:b w:val="false"/>
          <w:i w:val="false"/>
          <w:color w:val="000000"/>
          <w:sz w:val="28"/>
        </w:rPr>
        <w:t>
      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алушылар үшін іске асырылады) көмегімен көрсетілетін қызметті беруші порталда тіркеу жүргізеді;</w:t>
      </w:r>
    </w:p>
    <w:p>
      <w:pPr>
        <w:spacing w:after="0"/>
        <w:ind w:left="0"/>
        <w:jc w:val="both"/>
      </w:pPr>
      <w:r>
        <w:rPr>
          <w:rFonts w:ascii="Times New Roman"/>
          <w:b w:val="false"/>
          <w:i w:val="false"/>
          <w:color w:val="000000"/>
          <w:sz w:val="28"/>
        </w:rPr>
        <w:t>
      2) 1 - үдеріс – қызмет алу үшін порталда көрсетілетін қызметті алушы ЖСН/БСН және паролін (авторизациялау үдерісі) енгізу үдерісі;</w:t>
      </w:r>
    </w:p>
    <w:p>
      <w:pPr>
        <w:spacing w:after="0"/>
        <w:ind w:left="0"/>
        <w:jc w:val="both"/>
      </w:pPr>
      <w:r>
        <w:rPr>
          <w:rFonts w:ascii="Times New Roman"/>
          <w:b w:val="false"/>
          <w:i w:val="false"/>
          <w:color w:val="000000"/>
          <w:sz w:val="28"/>
        </w:rPr>
        <w:t>
      3) 1 - шарт – ЖСН/БСН және пароль арқылы тіркелген көрсетілетін қызметті алушы туралы мәліметтердің дұрыстығын порталда тексеру;</w:t>
      </w:r>
    </w:p>
    <w:p>
      <w:pPr>
        <w:spacing w:after="0"/>
        <w:ind w:left="0"/>
        <w:jc w:val="both"/>
      </w:pPr>
      <w:r>
        <w:rPr>
          <w:rFonts w:ascii="Times New Roman"/>
          <w:b w:val="false"/>
          <w:i w:val="false"/>
          <w:color w:val="000000"/>
          <w:sz w:val="28"/>
        </w:rPr>
        <w:t>
      4) 2 - үдеріс – көрсетілетін қызметті алушының мәліметтерінде бұзушылықтар болуына байланысты авторизациядан бас тарту жөнінде порталмен хабарлама қалыптастыру;</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қызметті таңдауы, қызмет көрсету үшін экранға сұраныстың нысанын шығару және де үлгі талаптары мен оның құрылымын ескере отырып, көрсетілетін қызметті алушының нысанды (мәліметтерді енгізу) толтыруы, Стандартта көрсетілген қажетті құжаттардың көшірмелерін электрондық түрінде сұраныс нысанына жалғау, сонымен қатар сұранысты куәландыру (қол қою) үшін көрсетілетін қызметті алушының электрондық цифрлық қолымен (бұдан әрі - ЭЦҚ) тіркеу куәлігін таңдауы;</w:t>
      </w:r>
    </w:p>
    <w:p>
      <w:pPr>
        <w:spacing w:after="0"/>
        <w:ind w:left="0"/>
        <w:jc w:val="both"/>
      </w:pPr>
      <w:r>
        <w:rPr>
          <w:rFonts w:ascii="Times New Roman"/>
          <w:b w:val="false"/>
          <w:i w:val="false"/>
          <w:color w:val="000000"/>
          <w:sz w:val="28"/>
        </w:rPr>
        <w:t>
      6) 2 - шарт - порталда ЭЦҚ тіркеу куәлігінің қолдану мерзімін және қайтарылған (күші жойылған) тіркеу куәліктерінің тізімінде жоқтығын, сонымен қатар сәйкестендіру мәліметтерінің сәйкестігін (сұраныста көрсетілген ЖСН/БСН және ЭЦҚ тіркеу куәлігінде көрсетілген ЖСН/БСН) тексеру;</w:t>
      </w:r>
    </w:p>
    <w:p>
      <w:pPr>
        <w:spacing w:after="0"/>
        <w:ind w:left="0"/>
        <w:jc w:val="both"/>
      </w:pPr>
      <w:r>
        <w:rPr>
          <w:rFonts w:ascii="Times New Roman"/>
          <w:b w:val="false"/>
          <w:i w:val="false"/>
          <w:color w:val="000000"/>
          <w:sz w:val="28"/>
        </w:rPr>
        <w:t>
      7) 4 - үдеріс – көрсетілетін қызметті алушының ЭЦҚ расталмағандығына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8) 5 - үдеріс – көрсетілетін қызметті берушінің сұранысты өңдеуі үшін электрондық үкіметтің аумақтық шлюзі ақпараттық жұмыс орнына электрондық үкімет шлюзі арқылы көрсетілетін қызметті алушының ЭЦҚ куәландырылған (қол қойылған) электрондық құжаттарды (көрсетілетін қызметті алушының сұранысын) жолдау;</w:t>
      </w:r>
    </w:p>
    <w:p>
      <w:pPr>
        <w:spacing w:after="0"/>
        <w:ind w:left="0"/>
        <w:jc w:val="both"/>
      </w:pPr>
      <w:r>
        <w:rPr>
          <w:rFonts w:ascii="Times New Roman"/>
          <w:b w:val="false"/>
          <w:i w:val="false"/>
          <w:color w:val="000000"/>
          <w:sz w:val="28"/>
        </w:rPr>
        <w:t>
      9) 3 - шарт – Стандартта көрсетілген және қызмет көрсетуге негіз болатын көрсетілетін қызметті алушының құжаттарының сәйкестігін көрсетілетін қызметті берушінің тексеруі;</w:t>
      </w:r>
    </w:p>
    <w:p>
      <w:pPr>
        <w:spacing w:after="0"/>
        <w:ind w:left="0"/>
        <w:jc w:val="both"/>
      </w:pPr>
      <w:r>
        <w:rPr>
          <w:rFonts w:ascii="Times New Roman"/>
          <w:b w:val="false"/>
          <w:i w:val="false"/>
          <w:color w:val="000000"/>
          <w:sz w:val="28"/>
        </w:rPr>
        <w:t>
      10) 6 - 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7 - үдеріс - көрсетілетін қызметті алушының электрондық үкіметтің аумақтық шлюзі ақпараттық жұмыс орнымен қалыптастырылған қызметтің нәтижесін (электрондық құжат нысанындағы хабарлама) алуы. Көрсетілген мемлекеттік қызмет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10. Портал арқылы мемлекеттік қызмет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диаграммасында келтірілген.</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барысында</w:t>
      </w:r>
      <w:r>
        <w:br/>
      </w:r>
      <w:r>
        <w:rPr>
          <w:rFonts w:ascii="Times New Roman"/>
          <w:b/>
          <w:i w:val="false"/>
          <w:color w:val="000000"/>
        </w:rPr>
        <w:t>функционалдықөзара әрекеттері диаграммасы</w:t>
      </w:r>
    </w:p>
    <w:p>
      <w:pPr>
        <w:spacing w:after="0"/>
        <w:ind w:left="0"/>
        <w:jc w:val="left"/>
      </w:pPr>
      <w:r>
        <w:br/>
      </w:r>
    </w:p>
    <w:p>
      <w:pPr>
        <w:spacing w:after="0"/>
        <w:ind w:left="0"/>
        <w:jc w:val="both"/>
      </w:pPr>
      <w:r>
        <w:drawing>
          <wp:inline distT="0" distB="0" distL="0" distR="0">
            <wp:extent cx="73787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787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3500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 көрсетілетін қызметті берушінің, "электрондық үкімет" веб-порталының құрылымдық бөлімшелерінің (қызметкерлерінің) өзара іс-қимылы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