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8d66" w14:textId="6ab8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мәслихатының XLI сессиясының "Алматы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2015 жылғы 23 шілдедегі № 347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LVII сессиясының 2019 жылғы 22 қарашадағы № 405 шешiмi. Алматы қаласы Әдiлет департаментінде 2019 жылғы 28 қарашада № 1600 болып тіркелді. Күші жойылды - Алматы қаласы мәслихатының 2023 жылғы 8 желтоқсандағы № 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08.12.2023 № 73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XLI сессиясының "Алматы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2015 жылғы 23 шілдедегі № 347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1194 болып тіркелген, 2015 жылғы 18 тамызда "Алматы ақшамы" және "Вечерний Алматы" газеттерінде жарияланған)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қағидаларындағы: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 алтыншы азат 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Тәуелсіздік күні: Қазақстандағы 1986 жылғы 17-18 желтоқсан оқиғасына қатысып, Қазақстан Республикасының 1993 жылғы 14 сәуірдегі "Жаппай саяси қуғын-сүргіндер құрбандарын ақтау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тәртіпке сәйкес ақталған тұлғалар – 150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 20)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мүгедек балалар және мынадай медициналық көрсетілімдерді ескере отырып (жұмыс берушiнiң кiнәсiнен жұмыста мертiгуге ұшыраған немесе кәсiптiк ауруға шалдыққан мүгедектерді қоспағанда), жүріп-тұруы қиын бірінші топтағы мүгедектер: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толық соқырлық;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түзетумен екі көзінің де 0,03-ке дейін көру жітілігі;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елеулі немесе айқын түрде білінетін вестибулярлық мишықтың бұзылуы;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елеулі немесе айқын түрде білінетін гиперкинетикалық амиостатикалық синдром;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паркинсонизм (елеулі немесе айқын түрде білінетін акинетикалық-регидтік түрі);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елеулі немесе айқын түрде білінетін: ауру немесе жарақаттар салдарынан туындаған гемипарез, төменгі парапарез, трипарез;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гемиплегия, триплегия, параплегия;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елеулі немесе айқын түрде білінетін қанайналымы және тыныс функцияларының бұзылуы (III кезеңдегі қанайналым жеткіліксіздігі, IV функционалдық сыныпты стенокардияға сәйкес қан тамыр жеткіліксіздігі, ІІ-ІІІ және III кезеңдегі өкпе-жүрек жеткіліксіздігімен қосарланған III дәрежелі тыныс жеткіліксіздігі);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елеулі немесе айқын түрде білінетін несеп шығару жүйесі қызметінің бұзылуы (ІІІ-ІV дәрежедегі созылмалы бүйрек жеткіліксіздігі);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буын функцияларының ІІІ-ІV дәрежеде бұзылуымен қатар ағзаның статикалық-динамикалық функцияларының елеулі немесе айқын түрде білініп бұзылуы;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қолдардың екеуінің де протездеуге жарамсыз және жүріп-тұру құралдарының қолданылуын қиындататын ампутациялық тұқылдары;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қолдардың екеуінде де протездеуге жарамсыз және жүріп-тұру құралдарының қолданылуын қиындататын туа біткен ауытқулардың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екі санның протездеуге жарамсыз ампутациялық тұқылдары;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протездеуге жарамсыз жүріп-тұру құралдарын пайдалануды қиындататын, қолдардың білінетін функционалдық бұзушылықтары бар балтырлардың ампутациялық тұқылдары;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жүріп-тұрудың III дәрежеде бұзылуымен қоса, аяқтардың дамуындағы туа біткен ауытқулар;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қолдардың жүріп-тұру құралдарының қолданылуын қиындатып айқын білінетін функционалдық бұзылушылықтарымен қосарланған буындар функцияларының ІІІ-IV дәрежеде бұзылуымен қоса жамбастың және тізе буындарының екеуінің де функционалдық тұрғыдан қолайсыз қалыптағы анкилоздары;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қолдардың жүріп-тұру құралдарының қолданылуын қиындатып айқын білінетін функционалдық бұзылушылықтарымен қосарланған буындар функцияларының ІІІ-ІV дәрежеде бұзылуымен қоса, жамбастың және тізе буындарының екеуінің де елеулі немесе айқын білінетін контрактуралары.";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38-тармақтың 8) тармақшасы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осы Қағиданың 21-тармағының 20) тармақшасында көрсетілген мүгедек балаларды және бірінші топтағы мүгедектерді санаторий-курорттық ем ұсынатын мекемеде болған кезінде алып жүретін адамдарға, бірақ бір алып жүретін адамнан артық емес - жан басына шаққандағы орташа табысты есепке алмай, Қазақстан Республикасының ішінде санаторий-курорттық емдеудің шығындарын өтеу түрінде емдеу рәсімдерін ескермей, тұру және тамақтануын төлей отырып.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 мен мүгедек балаларға санаторий-курорттық емделу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еңбек, жұмыспен қамту және көлікті дамыту мәселелері жөніндегі тұрақты комиссиясының төрағасы Р.К. Бадаеваға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VІ сайланған Алматы қаласы мәслихатының кезектен тыс LVІІ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Шілікбаев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VІ сайланған Алматы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