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333c" w14:textId="ca03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есептеу аспаптары жоқ тұтынушылар үшін сумен жабдықтау жөніндегі коммуналдық көрсетілетін қызметтерді тұтыну нормаларын бекіту туралы</w:t>
      </w:r>
    </w:p>
    <w:p>
      <w:pPr>
        <w:spacing w:after="0"/>
        <w:ind w:left="0"/>
        <w:jc w:val="both"/>
      </w:pPr>
      <w:r>
        <w:rPr>
          <w:rFonts w:ascii="Times New Roman"/>
          <w:b w:val="false"/>
          <w:i w:val="false"/>
          <w:color w:val="000000"/>
          <w:sz w:val="28"/>
        </w:rPr>
        <w:t>Солтүстік Қазақстан облысы әкімдігінің 2019 жылғы 7 маусымдағы № 166 қаулысы. Солтүстік Қазақстан облысының Әділет департаментінде 2019 жылғы 12 маусымда № 5441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облысында есептеу аспаптары жоқ тұтынушылар үшін сумен жабдықтау жөніндегі коммуналдық көрсетілетін қызметтерді тұтыну нормалары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энергетика және тұрғын үй-коммуналдық шаруашылық басқармасы" коммуналдық мемлекеттік мекемесі мыналарды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7 маусымдағы № 166 қаулысымен бекітілді</w:t>
            </w:r>
          </w:p>
        </w:tc>
      </w:tr>
    </w:tbl>
    <w:bookmarkStart w:name="z13" w:id="8"/>
    <w:p>
      <w:pPr>
        <w:spacing w:after="0"/>
        <w:ind w:left="0"/>
        <w:jc w:val="left"/>
      </w:pPr>
      <w:r>
        <w:rPr>
          <w:rFonts w:ascii="Times New Roman"/>
          <w:b/>
          <w:i w:val="false"/>
          <w:color w:val="000000"/>
        </w:rPr>
        <w:t xml:space="preserve"> Солтүстік Қазақстан облысында есептеу аспаптары жоқ тұтынушылар үшін сумен жабдықтау жөніндегі коммуналдық көрсетілетін қызметтерді тұтыну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6054"/>
        <w:gridCol w:w="2467"/>
        <w:gridCol w:w="2467"/>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тұтынушылардың атауы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нормалары литрмен (суық су)</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0"/>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1"/>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12"/>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13"/>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14"/>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15"/>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6"/>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7"/>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1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75</w:t>
            </w:r>
            <w:r>
              <w:br/>
            </w:r>
            <w:r>
              <w:rPr>
                <w:rFonts w:ascii="Times New Roman"/>
                <w:b w:val="false"/>
                <w:i w:val="false"/>
                <w:color w:val="000000"/>
                <w:sz w:val="20"/>
              </w:rPr>
              <w:t>
(жетпіс бес)</w:t>
            </w:r>
          </w:p>
          <w:bookmarkEnd w:id="20"/>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120</w:t>
            </w:r>
            <w:r>
              <w:br/>
            </w:r>
            <w:r>
              <w:rPr>
                <w:rFonts w:ascii="Times New Roman"/>
                <w:b w:val="false"/>
                <w:i w:val="false"/>
                <w:color w:val="000000"/>
                <w:sz w:val="20"/>
              </w:rPr>
              <w:t>
(жүз жиырма)</w:t>
            </w:r>
          </w:p>
          <w:bookmarkEnd w:id="21"/>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22"/>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23"/>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24"/>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25"/>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26"/>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27"/>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28"/>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2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30"/>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31"/>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32"/>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3"/>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4"/>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6"/>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7"/>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38"/>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3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40"/>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41"/>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42"/>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43"/>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44"/>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45"/>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46"/>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47"/>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48"/>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49"/>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бойынша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бағанасынан суды таратып алатын, меншікжай үлгісіндегі бір пәтерлі тұрғын үйлерде тұратын, тұтынушылар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50"/>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бар, бірақ кәрізі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51"/>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мен кәрізі бар, ваннасы жоқ меншікжай үлгісіндегі бір пәтерлі тұрғын үйлер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60</w:t>
            </w:r>
            <w:r>
              <w:br/>
            </w:r>
            <w:r>
              <w:rPr>
                <w:rFonts w:ascii="Times New Roman"/>
                <w:b w:val="false"/>
                <w:i w:val="false"/>
                <w:color w:val="000000"/>
                <w:sz w:val="20"/>
              </w:rPr>
              <w:t>
(алпыс)</w:t>
            </w:r>
          </w:p>
          <w:bookmarkEnd w:id="52"/>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ететін газ арқылы су жылытқыштарымен және көпнүктелі су таратқыштармен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190</w:t>
            </w:r>
            <w:r>
              <w:br/>
            </w:r>
            <w:r>
              <w:rPr>
                <w:rFonts w:ascii="Times New Roman"/>
                <w:b w:val="false"/>
                <w:i w:val="false"/>
                <w:color w:val="000000"/>
                <w:sz w:val="20"/>
              </w:rPr>
              <w:t>
(жүз тоқсан)</w:t>
            </w:r>
          </w:p>
          <w:bookmarkEnd w:id="53"/>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Қолжуғыштармен, жуғыштармен, душтармен және/немесе ванналармен жабдықталған, орталықтандырылған суық сумен жабдықталған және кәрізі бар, көп пәтерлі тұрғын ғимараттар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145</w:t>
            </w:r>
            <w:r>
              <w:br/>
            </w:r>
            <w:r>
              <w:rPr>
                <w:rFonts w:ascii="Times New Roman"/>
                <w:b w:val="false"/>
                <w:i w:val="false"/>
                <w:color w:val="000000"/>
                <w:sz w:val="20"/>
              </w:rPr>
              <w:t>
(жүз қырық бес)</w:t>
            </w:r>
          </w:p>
          <w:bookmarkEnd w:id="54"/>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5"/>
          <w:p>
            <w:pPr>
              <w:spacing w:after="20"/>
              <w:ind w:left="20"/>
              <w:jc w:val="both"/>
            </w:pPr>
            <w:r>
              <w:rPr>
                <w:rFonts w:ascii="Times New Roman"/>
                <w:b w:val="false"/>
                <w:i w:val="false"/>
                <w:color w:val="000000"/>
                <w:sz w:val="20"/>
              </w:rPr>
              <w:t>
35</w:t>
            </w:r>
            <w:r>
              <w:br/>
            </w:r>
            <w:r>
              <w:rPr>
                <w:rFonts w:ascii="Times New Roman"/>
                <w:b w:val="false"/>
                <w:i w:val="false"/>
                <w:color w:val="000000"/>
                <w:sz w:val="20"/>
              </w:rPr>
              <w:t>
(отыз бес)</w:t>
            </w:r>
          </w:p>
          <w:bookmarkEnd w:id="55"/>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душтары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6"/>
          <w:p>
            <w:pPr>
              <w:spacing w:after="20"/>
              <w:ind w:left="20"/>
              <w:jc w:val="both"/>
            </w:pPr>
            <w:r>
              <w:rPr>
                <w:rFonts w:ascii="Times New Roman"/>
                <w:b w:val="false"/>
                <w:i w:val="false"/>
                <w:color w:val="000000"/>
                <w:sz w:val="20"/>
              </w:rPr>
              <w:t>
50</w:t>
            </w:r>
            <w:r>
              <w:br/>
            </w:r>
            <w:r>
              <w:rPr>
                <w:rFonts w:ascii="Times New Roman"/>
                <w:b w:val="false"/>
                <w:i w:val="false"/>
                <w:color w:val="000000"/>
                <w:sz w:val="20"/>
              </w:rPr>
              <w:t>
(елу)</w:t>
            </w:r>
          </w:p>
          <w:bookmarkEnd w:id="56"/>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ұяшықтардағы ванналары бар пәтерлік үлгідегі жатақханалар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(бір) тұрғын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