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da443" w14:textId="88da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жылы Айыртау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ұсыну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2019 жылғы 25 желтоқсандағы № 6-38-2 шешімі. Солтүстік Қазақстан облысының Әділет департаментінде 2019 жылғы 27 желтоқсанда № 5757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Солтүстіқ Қазақстан облысы Айыртау аудандық ШЕШІМ ҚАБЫЛДАДЫ:</w:t>
      </w:r>
    </w:p>
    <w:bookmarkEnd w:id="0"/>
    <w:bookmarkStart w:name="z5" w:id="1"/>
    <w:p>
      <w:pPr>
        <w:spacing w:after="0"/>
        <w:ind w:left="0"/>
        <w:jc w:val="both"/>
      </w:pPr>
      <w:r>
        <w:rPr>
          <w:rFonts w:ascii="Times New Roman"/>
          <w:b w:val="false"/>
          <w:i w:val="false"/>
          <w:color w:val="000000"/>
          <w:sz w:val="28"/>
        </w:rPr>
        <w:t>
      1. Айыртау ауданы әкімі мәлімдеген қажеттілікті ескере отырып, Айыртау ауданының ауылдык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ұсынылсын:</w:t>
      </w:r>
    </w:p>
    <w:bookmarkEnd w:id="1"/>
    <w:bookmarkStart w:name="z6" w:id="2"/>
    <w:p>
      <w:pPr>
        <w:spacing w:after="0"/>
        <w:ind w:left="0"/>
        <w:jc w:val="both"/>
      </w:pPr>
      <w:r>
        <w:rPr>
          <w:rFonts w:ascii="Times New Roman"/>
          <w:b w:val="false"/>
          <w:i w:val="false"/>
          <w:color w:val="000000"/>
          <w:sz w:val="28"/>
        </w:rPr>
        <w:t>
      1) жүз еселiк айлық есептiк көрсеткiшке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бiр мың бес жүз еселiк айлық есептiк көрсеткiштен аспайтын сомада бюджеттiк кредит.</w:t>
      </w:r>
    </w:p>
    <w:bookmarkEnd w:id="3"/>
    <w:bookmarkStart w:name="z8" w:id="4"/>
    <w:p>
      <w:pPr>
        <w:spacing w:after="0"/>
        <w:ind w:left="0"/>
        <w:jc w:val="both"/>
      </w:pPr>
      <w:r>
        <w:rPr>
          <w:rFonts w:ascii="Times New Roman"/>
          <w:b w:val="false"/>
          <w:i w:val="false"/>
          <w:color w:val="000000"/>
          <w:sz w:val="28"/>
        </w:rPr>
        <w:t>
      2. Осы шешімнің 1-тармағы күші ветеринария саласындағы қызметті жүзеге асыратын ветеринария пункттерінің ветеринария мамандарына қолданылады.</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2020 жылғы 1 қаңтардан бастап туындаған құқықтық қатынастарға таратылады.</w:t>
      </w:r>
    </w:p>
    <w:bookmarkEnd w:id="5"/>
    <w:tbl>
      <w:tblPr>
        <w:tblW w:w="0" w:type="auto"/>
        <w:tblCellSpacing w:w="0" w:type="auto"/>
        <w:tblBorders>
          <w:top w:val="none"/>
          <w:left w:val="none"/>
          <w:bottom w:val="none"/>
          <w:right w:val="none"/>
          <w:insideH w:val="none"/>
          <w:insideV w:val="none"/>
        </w:tblBorders>
      </w:tblPr>
      <w:tblGrid>
        <w:gridCol w:w="7801"/>
        <w:gridCol w:w="4199"/>
      </w:tblGrid>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мәслихаты </w:t>
            </w:r>
            <w:r>
              <w:br/>
            </w:r>
            <w:r>
              <w:rPr>
                <w:rFonts w:ascii="Times New Roman"/>
                <w:b w:val="false"/>
                <w:i/>
                <w:color w:val="000000"/>
                <w:sz w:val="20"/>
              </w:rPr>
              <w:t xml:space="preserve">XXXVІII сессиясының төрағасы </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С.Пономарев</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