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8380" w14:textId="2a28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36/13 "2019-2021 жылдарға арналған Қызылжар ауданының Рощин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29 наурыздағы № 40/9 шешімі. Солтүстік Қазақстан облысының Әділет департаментінде 2019 жылғы 4 сәуірде № 5307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2018 жылғы 29 желтоқсандағы № 36/13 "2019-2021 жылдарға арналған Қызылжар ауданының Рощин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қаңтарда Қазақстан Республикасы нормативтік құқықтық актілерді электрондық түрдегі эталондық бақылау банкінде жарияланған, нормативтік құқықтық актілерді мемлекеттік тіркеу тізілімінде № 5192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Қызылжар ауданының Рощин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23 746,7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17 459,7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24 680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- 933,3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933,3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933,3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наурыздағы № 40/9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Рощин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23 746,7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17 459,7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17 459,7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