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d376" w14:textId="138d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36/10 "2019-2021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40/6 шешімі. Солтүстік Қазақстан облысының Әділет департаментінде 2019 жылғы 4 сәуірде № 5311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36/10 "2019-2021 жылдарға арналған Қызылжар ауданының Қызылжар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5156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26 125,2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14 749,6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11 375,6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28 612,3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№40/6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