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f92c" w14:textId="07ef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36/11 "2019-2021 жылдарға арналған Қызылжар ауданының Петерфельд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29 наурыздағы № 40/7 шешімі. Солтүстік Қазақстан облысының Әділет департаментінде 2019 жылғы 4 сәуірде № 5312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2018 жылғы 29 желтоқсандағы № 36/11 "2019-2021 жылдарға арналған Қызылжар ауданының Петерфельд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актілерді электрондық түрдегі эталондық бақылау банкінде жарияланған, нормативтік құқықтық актілерді мемлекеттік тіркеу тізілімінде № 5187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ауданының Петерфельд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17 855,7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11 306,6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6 549,1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19 280,6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-1 424,9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1 424,9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1 424,9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 №40/7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Петерфельд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