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6ad2" w14:textId="3316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14 тамыздағы № 253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19 наурыздағы № 46 қаулысы. Атырау облысының Әділет департаментінде 2019 жылғы 26 наурызда № 4354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14 тамыздағы № 253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3295 болып тіркелген, 2015 жылғы 1 қазанда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Н.Б. Таубаевқа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"19" наурыздағы № 46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"14" тамыздағы № 253 қаулысымен бекітілген</w:t>
            </w:r>
          </w:p>
        </w:tc>
      </w:tr>
    </w:tbl>
    <w:bookmarkStart w:name="z12" w:id="5"/>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 (бұдан әрі- мемлекеттік көрсетілетін қызмет) Атырау облысының жергілікті атқарушы органдары (бұдан әрі- мемлекеттік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1) облыстық маңызы бар жалпыға ортақ пайдаланымдағы автомобиль жолдарының бөлінген белдеуінде – "Атырау облысы Жолаушылар көлігі және автомобиль жолдары басқармасы" мемлекеттік мекемесімен;</w:t>
      </w:r>
    </w:p>
    <w:bookmarkEnd w:id="8"/>
    <w:bookmarkStart w:name="z16" w:id="9"/>
    <w:p>
      <w:pPr>
        <w:spacing w:after="0"/>
        <w:ind w:left="0"/>
        <w:jc w:val="both"/>
      </w:pPr>
      <w:r>
        <w:rPr>
          <w:rFonts w:ascii="Times New Roman"/>
          <w:b w:val="false"/>
          <w:i w:val="false"/>
          <w:color w:val="000000"/>
          <w:sz w:val="28"/>
        </w:rPr>
        <w:t>
      2) аудандық маңызы бар жалпыға ортақ пайдаланымдағы автомобиль жолдарының бөлінген белдеуінде - Атырау облысының аудандық тұрғын үй-коммуналдық шаруашылығы, жолаушылар көлігі және автомобиль жолдары бөлімдерімен.</w:t>
      </w:r>
    </w:p>
    <w:bookmarkEnd w:id="9"/>
    <w:bookmarkStart w:name="z17"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мыналар арқылы жүзеге асырылады:</w:t>
      </w:r>
    </w:p>
    <w:bookmarkEnd w:id="10"/>
    <w:bookmarkStart w:name="z18"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9"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20" w:id="13"/>
    <w:p>
      <w:pPr>
        <w:spacing w:after="0"/>
        <w:ind w:left="0"/>
        <w:jc w:val="both"/>
      </w:pPr>
      <w:r>
        <w:rPr>
          <w:rFonts w:ascii="Times New Roman"/>
          <w:b w:val="false"/>
          <w:i w:val="false"/>
          <w:color w:val="000000"/>
          <w:sz w:val="28"/>
        </w:rPr>
        <w:t>
      3) "электрондық үкіметтің" www.egov.kz веб-порталы (бұдан әрі – портал), www.elicense.kz порталы арқылы жүзеге асырылады.</w:t>
      </w:r>
    </w:p>
    <w:bookmarkEnd w:id="13"/>
    <w:bookmarkStart w:name="z21" w:id="14"/>
    <w:p>
      <w:pPr>
        <w:spacing w:after="0"/>
        <w:ind w:left="0"/>
        <w:jc w:val="both"/>
      </w:pPr>
      <w:r>
        <w:rPr>
          <w:rFonts w:ascii="Times New Roman"/>
          <w:b w:val="false"/>
          <w:i w:val="false"/>
          <w:color w:val="000000"/>
          <w:sz w:val="28"/>
        </w:rPr>
        <w:t xml:space="preserve">
      2. Мемлекеттік көрсетілетін қызметтің нысаны: электрондық (ішінара автоматтандырылған) және (немесе) қағаз түрінде. </w:t>
      </w:r>
    </w:p>
    <w:bookmarkEnd w:id="14"/>
    <w:bookmarkStart w:name="z22" w:id="15"/>
    <w:p>
      <w:pPr>
        <w:spacing w:after="0"/>
        <w:ind w:left="0"/>
        <w:jc w:val="both"/>
      </w:pPr>
      <w:r>
        <w:rPr>
          <w:rFonts w:ascii="Times New Roman"/>
          <w:b w:val="false"/>
          <w:i w:val="false"/>
          <w:color w:val="000000"/>
          <w:sz w:val="28"/>
        </w:rPr>
        <w:t xml:space="preserve">
      3. Мемлекеттік қызмет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объектілерін орналастыруға паспорт (бұдан әрі – паспорт) не Қазақстан Республикасы Инвестициялар және даму министрінің 2015 жылғы 30 сәуірдегі "Автомобиль жолдары саласындағы мемлекеттік көрсетілетін қызмет стандарттарын бекіту туралы" № 529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стандартының (Нормативтік құқықтық актілерді мемлекеттік тіркеу тізілімінде № 11327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жазбаша жауап.</w:t>
      </w:r>
    </w:p>
    <w:bookmarkEnd w:id="15"/>
    <w:bookmarkStart w:name="z23" w:id="16"/>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 электрондық нысанда ресімделеді.</w:t>
      </w:r>
    </w:p>
    <w:bookmarkEnd w:id="17"/>
    <w:bookmarkStart w:name="z25"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8"/>
    <w:bookmarkStart w:name="z26"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көрсетілетін қызметті алушының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 немесе көрсетілетін қызметті алушының электрондық цифрлық қолтаңбасымен (бұдан әрі – ЭЦҚ) қол қойылған электрондық сұрау салу табылады.</w:t>
      </w:r>
    </w:p>
    <w:bookmarkEnd w:id="19"/>
    <w:bookmarkStart w:name="z27"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қабылдайды және көрсетілетін қызметті берушінің басшысына жібереді;</w:t>
      </w:r>
    </w:p>
    <w:bookmarkEnd w:id="21"/>
    <w:bookmarkStart w:name="z29" w:id="22"/>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жауапты орындаушысына жолдайды;</w:t>
      </w:r>
    </w:p>
    <w:bookmarkEnd w:id="22"/>
    <w:bookmarkStart w:name="z30" w:id="23"/>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ұсынылған құжаттардың толықтығын тексереді, мемлекеттік көрсетілетін қызмет нәтижесін дайындайды және көрсетілетін қызметті берушінің басшысына қол қоюға жолдайды.</w:t>
      </w:r>
    </w:p>
    <w:bookmarkEnd w:id="23"/>
    <w:bookmarkStart w:name="z31" w:id="24"/>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анықталған жағдайда, 1 (бір) жұмыс күні ішінде өтінішті одан әрі қараудан дәлелді түрде бас тарту туралы хат дайындайды және көрсетілетін қызметті берушінің басшысына қол қоюға жолдайды;</w:t>
      </w:r>
    </w:p>
    <w:bookmarkEnd w:id="24"/>
    <w:bookmarkStart w:name="z32" w:id="25"/>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көрсетілетін қызмет нәтижесіне немесе өтінішті одан әрі қараудан дәлелді түрде бас тарту туралы хатқа қол қояды және көрсетілетін қызметті берушінің кеңсе қызметкеріне жолдайды;</w:t>
      </w:r>
    </w:p>
    <w:bookmarkEnd w:id="25"/>
    <w:bookmarkStart w:name="z33" w:id="26"/>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немесе өтінішті одан әрі қараудан дәлелді түрде бас тарту туралы хатты тіркейді және көрсетілетін қызметті алушыға береді не шабарман арқылы Мемлекеттік корпорацияға жолдайды.</w:t>
      </w:r>
    </w:p>
    <w:bookmarkEnd w:id="26"/>
    <w:bookmarkStart w:name="z34"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5"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6"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7"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39" w:id="32"/>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2"/>
    <w:bookmarkStart w:name="z40" w:id="33"/>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3"/>
    <w:bookmarkStart w:name="z41" w:id="34"/>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42" w:id="35"/>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5"/>
    <w:bookmarkStart w:name="z43" w:id="36"/>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6"/>
    <w:bookmarkStart w:name="z44" w:id="3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тартады;</w:t>
      </w:r>
    </w:p>
    <w:bookmarkEnd w:id="37"/>
    <w:bookmarkStart w:name="z45" w:id="38"/>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8"/>
    <w:bookmarkStart w:name="z46" w:id="39"/>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9"/>
    <w:bookmarkStart w:name="z47" w:id="40"/>
    <w:p>
      <w:pPr>
        <w:spacing w:after="0"/>
        <w:ind w:left="0"/>
        <w:jc w:val="both"/>
      </w:pPr>
      <w:r>
        <w:rPr>
          <w:rFonts w:ascii="Times New Roman"/>
          <w:b w:val="false"/>
          <w:i w:val="false"/>
          <w:color w:val="000000"/>
          <w:sz w:val="28"/>
        </w:rPr>
        <w:t xml:space="preserve">
      4) 3 - процесс –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40"/>
    <w:bookmarkStart w:name="z48" w:id="41"/>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1"/>
    <w:bookmarkStart w:name="z49" w:id="42"/>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2"/>
    <w:bookmarkStart w:name="z50" w:id="43"/>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43"/>
    <w:bookmarkStart w:name="z51" w:id="44"/>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44"/>
    <w:bookmarkStart w:name="z52" w:id="45"/>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45"/>
    <w:bookmarkStart w:name="z53" w:id="46"/>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6"/>
    <w:bookmarkStart w:name="z54" w:id="4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47"/>
    <w:bookmarkStart w:name="z55" w:id="48"/>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48"/>
    <w:bookmarkStart w:name="z56" w:id="49"/>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49"/>
    <w:bookmarkStart w:name="z57" w:id="50"/>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50"/>
    <w:bookmarkStart w:name="z58" w:id="51"/>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51"/>
    <w:bookmarkStart w:name="z59" w:id="52"/>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2"/>
    <w:bookmarkStart w:name="z60" w:id="53"/>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53"/>
    <w:bookmarkStart w:name="z61" w:id="54"/>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"электрондық үкіметтің" аймақтық шлюзінің автоматтандырылған жұмыс орнына (бұдан әрі – ЭҮАШ АЖО) жолдау;</w:t>
      </w:r>
    </w:p>
    <w:bookmarkEnd w:id="54"/>
    <w:bookmarkStart w:name="z62" w:id="55"/>
    <w:p>
      <w:pPr>
        <w:spacing w:after="0"/>
        <w:ind w:left="0"/>
        <w:jc w:val="both"/>
      </w:pPr>
      <w:r>
        <w:rPr>
          <w:rFonts w:ascii="Times New Roman"/>
          <w:b w:val="false"/>
          <w:i w:val="false"/>
          <w:color w:val="000000"/>
          <w:sz w:val="28"/>
        </w:rPr>
        <w:t xml:space="preserve">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 сәйкестігін тексеру;</w:t>
      </w:r>
    </w:p>
    <w:bookmarkEnd w:id="55"/>
    <w:bookmarkStart w:name="z63" w:id="56"/>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56"/>
    <w:bookmarkStart w:name="z64" w:id="57"/>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1-қосымша</w:t>
            </w:r>
          </w:p>
        </w:tc>
      </w:tr>
    </w:tbl>
    <w:bookmarkStart w:name="z66" w:id="58"/>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2- қосымша</w:t>
            </w:r>
          </w:p>
        </w:tc>
      </w:tr>
    </w:tbl>
    <w:bookmarkStart w:name="z69" w:id="6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қызмет көрсетудің бизнес-процестерінің анықтамалығы</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3-қосымша</w:t>
            </w:r>
          </w:p>
        </w:tc>
      </w:tr>
    </w:tbl>
    <w:bookmarkStart w:name="z73" w:id="6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63"/>
    <w:bookmarkStart w:name="z7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5"/>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№2 диаграммасы </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left"/>
      </w:pPr>
      <w:r>
        <w:rPr>
          <w:rFonts w:ascii="Times New Roman"/>
          <w:b/>
          <w:i w:val="false"/>
          <w:color w:val="000000"/>
        </w:rPr>
        <w:t xml:space="preserve"> Кесте. Шартты белгілер</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