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6962" w14:textId="8cf6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"Жалғыз тұрғын үйі авариялық деп танылған азаматтарға анықтама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2019 жылғы 25 маусымдағы № 133 қаулысы. Атырау облысының Әділет департаментінде 2019 жылғы 28 маусымда № 4428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"Жалғыз тұрғын үйі авариялық деп танылған азаматтарға анықтама беру" мемлекеттік көрсетілетін қызмет регламенті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Н.Б. Таубаевқа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2019 жылғы "25" маусымдағы № 133 қаулысына қосымша Атырау облысы әкімдігінің 2019 жылғы "25" маусымдағы № 133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"Жалғыз тұрғын үйі авариялық деп танылған азаматтарға анықтама беру" мемлекеттік көрсетілетін қызмет регламенті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"Жалғыз тұрғын үйі авариялық деп танылған азаматтарға анықтама беру" мемлекеттік көрсетілетін қызметі (бұдан әрі – мемлекеттік көрсетілетін қызмет) Атырау қаласының және аудандардың жергілікті атқарушы органдарымен (бұдан әрі – көрсетілетін қызметті беруші) көрсетіледі.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мемлекеттік қызметті көрсету қызметті нәтижелерін беру көрсетілетін қызметті беруші арқылы жүзеге асырылады.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қағаз түрінде.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 Инвестициялар және даму министрінің 2018 жылғы 26 желтоқсандағы № 917 "Жалғыз тұрғын үйі авариялық деп танылған азаматтарға анықтама беру"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"Жалғыз тұрғын үйі авариялық деп танылған азаматтарға анықтама беру" мемлекеттік көрсетілетін қызмет стандартының (Нормативтік құқықтық актілерді тіркеу мемлекеттік тізілімінде № 18149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үйді авариялық деп тану туралы анықтаманы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кызметті көрсетуден бас тарту туралы дәлелді жауап беру.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Мемлекеттік қызмет көрсету бойынша рәсімдерді (іс-қимылдарды) бастау үшін негіз болып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үйді авариялық деп тану туралы анықтама беру туралы өтініш табылады.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Мемлекеттік қызмет көрсету процесінің құрамына кіретін әр рәсімнің (іс-қимылдың) мазмұны, оның орындалу ұзақтығы: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15 (он бес) минут ішінде көрсетілетін қызметті алушыдан құжаттарды қабылдайды, оларды тіркейді және көрсетілетін қызметті берушінің басшысына жолдайды;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30 (отыз) минут ішінде келіп түскен құжаттармен танысады және көрсетілетін қызметті берушінің жауапты қызметкеріне жолдайды;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 4 (төрт) жұмыс күні ішінде келіп түскен құжаттарды қарайды, мемлекеттік көрсетілетін қызмет нәтижесін дайындайды және қол қою үшін көрсетілетін қызметті берушінің басшысына жолдайды;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30 (отыз) минут ішінде мемлекеттік көрсетілетін қызметтің нәтижесіне қол қояды және көрсетілетін қызметті берушінің кеңсе қызметкеріне жолдайды;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1 (бір) жұмыс күні ішінде мемлекеттік көрсетілетін қызметтің нәтижесін тіркейді және көрсетілетін қызметті алушыға береді.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келтірілген, "Жалғыз тұрғын үйі авариялық деп танылған азаматтарға анықтама беру"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"Жалғыз тұрғын үйі авариялық деп танылған азаматтарға анықтама беру" мемлекеттік көрсетілетін қызмет регламентіне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рәсімдердің (іс-қимылдардың) реттілігінің сипаттамасы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"Жалғыз тұрғын үйі авариялық деп танылған азаматтарға анықтама беру" мемлекеттік көрсетілетін қызмет регламентіне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"Жалғыз тұрғын үйі авариялық деп танылған азаматтарға анықтама беру" мемлекеттік қызмет көрсетудің бизнес-процестерінің анықтамалығы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959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