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a187" w14:textId="a81a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өнімділігі мен сапасын арттыруды субсидиялау" мемлекеттік көрсетілетін қызмет регламентін бекіту туралы</w:t>
      </w:r>
    </w:p>
    <w:p>
      <w:pPr>
        <w:spacing w:after="0"/>
        <w:ind w:left="0"/>
        <w:jc w:val="both"/>
      </w:pPr>
      <w:r>
        <w:rPr>
          <w:rFonts w:ascii="Times New Roman"/>
          <w:b w:val="false"/>
          <w:i w:val="false"/>
          <w:color w:val="000000"/>
          <w:sz w:val="28"/>
        </w:rPr>
        <w:t>Атырау облысы әкімдігінің 2019 жылғы 30 қазандағы № 255 қаулысы. Атырау облысының Әділет департаментінде 2019 жылғы 31 қазанда № 4520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"Акваөсіру (балық өсіру) өнімділігі мен сапасын арттыруды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2018 жылғы 7 маусымдағы № 119 "Акваөсіру (балық өсіру) өнімділігі мен сапасын арттыруды субсидиялау" мемлекеттік көрсетілетін қызмет регламентін бекіту туралы" (Нормативтік құқықтық актілерді мемлекеттік тіркеу тізілімінде № 4173 болып тіркелген, 2018 жылғы 28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Ә.И. Нәутиевке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13"/>
        <w:gridCol w:w="5356"/>
      </w:tblGrid>
      <w:tr>
        <w:trPr>
          <w:trHeight w:val="30" w:hRule="atLeast"/>
        </w:trPr>
        <w:tc>
          <w:tcPr>
            <w:tcW w:w="8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"__" _________ №__ қаулысына қосымша Атырау облысы әкімдігінің 2019 жылғы "__" _________ №__ қаулысымен бекітілген</w:t>
            </w:r>
          </w:p>
        </w:tc>
      </w:tr>
    </w:tbl>
    <w:bookmarkStart w:name="z11" w:id="5"/>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қызметін (бұдан әрі – мемлекеттік көрсетілетін қызмет) облыстың жергілікті атқарушы органы - "Атырау облысы Балық шаруашылығы басқармасы" мемлекеттік мекемесі (бұдан әрі – көрсетілетін қызметті беруші) көрсетеді.</w:t>
      </w:r>
    </w:p>
    <w:bookmarkEnd w:id="7"/>
    <w:bookmarkStart w:name="z14"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8"/>
    <w:bookmarkStart w:name="z15"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9"/>
    <w:bookmarkStart w:name="z16" w:id="10"/>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Ауыл шаруашылығы министрінің 2018 жылғы 2 ақпандағы № 63 "Акваөсіру (балық өсіру) өнімділігі мен сапасын арттыруды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"Акваөсіру (балық өсіру) өнімділігі мен сапасын арттыруды субсидиялау" мемлекеттік көрсетілетін қызмет стандартының (Нормативтік құқықтық актілерді мемлекеттік тіркеу тізілімінде № 16693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w:t>
      </w:r>
    </w:p>
    <w:bookmarkEnd w:id="10"/>
    <w:bookmarkStart w:name="z17" w:id="1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1"/>
    <w:bookmarkStart w:name="z18" w:id="12"/>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w:t>
      </w:r>
    </w:p>
    <w:bookmarkEnd w:id="12"/>
    <w:bookmarkStart w:name="z19"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3"/>
    <w:bookmarkStart w:name="z20" w:id="1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табылады.</w:t>
      </w:r>
    </w:p>
    <w:bookmarkEnd w:id="14"/>
    <w:bookmarkStart w:name="z21"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5"/>
    <w:bookmarkStart w:name="z22" w:id="16"/>
    <w:p>
      <w:pPr>
        <w:spacing w:after="0"/>
        <w:ind w:left="0"/>
        <w:jc w:val="both"/>
      </w:pPr>
      <w:r>
        <w:rPr>
          <w:rFonts w:ascii="Times New Roman"/>
          <w:b w:val="false"/>
          <w:i w:val="false"/>
          <w:color w:val="000000"/>
          <w:sz w:val="28"/>
        </w:rPr>
        <w:t>
      1) көрсетілетін қызметті берушінің кеңсе қызметкері 30 (отыз) минут ішінде келіп түскен құжаттарды тіркейді және оларды көрсетілетін қызметті берушінің басшысына жолдайды;</w:t>
      </w:r>
    </w:p>
    <w:bookmarkEnd w:id="16"/>
    <w:bookmarkStart w:name="z23" w:id="17"/>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орындаушысына жолдайды;</w:t>
      </w:r>
    </w:p>
    <w:bookmarkEnd w:id="17"/>
    <w:bookmarkStart w:name="z24" w:id="18"/>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18"/>
    <w:bookmarkStart w:name="z25" w:id="19"/>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19"/>
    <w:bookmarkStart w:name="z26" w:id="20"/>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қызметтің нәтижесін тіркейді және көрсетілетін қызметті алушыға портал арқылы жолдайды.</w:t>
      </w:r>
    </w:p>
    <w:bookmarkEnd w:id="20"/>
    <w:bookmarkStart w:name="z27"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1"/>
    <w:bookmarkStart w:name="z28" w:id="2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2"/>
    <w:bookmarkStart w:name="z29" w:id="23"/>
    <w:p>
      <w:pPr>
        <w:spacing w:after="0"/>
        <w:ind w:left="0"/>
        <w:jc w:val="both"/>
      </w:pPr>
      <w:r>
        <w:rPr>
          <w:rFonts w:ascii="Times New Roman"/>
          <w:b w:val="false"/>
          <w:i w:val="false"/>
          <w:color w:val="000000"/>
          <w:sz w:val="28"/>
        </w:rPr>
        <w:t>
      1) көрсетілетін қызметті берушінің кеңсе қызметкері;</w:t>
      </w:r>
    </w:p>
    <w:bookmarkEnd w:id="23"/>
    <w:bookmarkStart w:name="z30"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31" w:id="2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5"/>
    <w:bookmarkStart w:name="z32" w:id="26"/>
    <w:p>
      <w:pPr>
        <w:spacing w:after="0"/>
        <w:ind w:left="0"/>
        <w:jc w:val="both"/>
      </w:pPr>
      <w:r>
        <w:rPr>
          <w:rFonts w:ascii="Times New Roman"/>
          <w:b w:val="false"/>
          <w:i w:val="false"/>
          <w:color w:val="000000"/>
          <w:sz w:val="28"/>
        </w:rPr>
        <w:t xml:space="preserve">
      7. Мемлекеттік қызметті көрсету бойынша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"Акваөсіру (балық өсіру) өнімділігі мен сапасын арттыруды субсидиялау"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6"/>
    <w:bookmarkStart w:name="z33" w:id="27"/>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7"/>
    <w:bookmarkStart w:name="z34" w:id="28"/>
    <w:p>
      <w:pPr>
        <w:spacing w:after="0"/>
        <w:ind w:left="0"/>
        <w:jc w:val="both"/>
      </w:pPr>
      <w:r>
        <w:rPr>
          <w:rFonts w:ascii="Times New Roman"/>
          <w:b w:val="false"/>
          <w:i w:val="false"/>
          <w:color w:val="000000"/>
          <w:sz w:val="28"/>
        </w:rPr>
        <w:t xml:space="preserve">
      8.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8"/>
    <w:bookmarkStart w:name="z35" w:id="2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29"/>
    <w:bookmarkStart w:name="z36" w:id="30"/>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 процесі (авторландыру процесі);</w:t>
      </w:r>
    </w:p>
    <w:bookmarkEnd w:id="30"/>
    <w:bookmarkStart w:name="z37" w:id="31"/>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31"/>
    <w:bookmarkStart w:name="z38" w:id="32"/>
    <w:p>
      <w:pPr>
        <w:spacing w:after="0"/>
        <w:ind w:left="0"/>
        <w:jc w:val="both"/>
      </w:pPr>
      <w:r>
        <w:rPr>
          <w:rFonts w:ascii="Times New Roman"/>
          <w:b w:val="false"/>
          <w:i w:val="false"/>
          <w:color w:val="000000"/>
          <w:sz w:val="28"/>
        </w:rPr>
        <w:t>
      4) 2-процесс - порталдың көрсетілетін қызметті алушының деректеріндегі бұзушылықтардың болуына байланысты авторландырудан бас тарту туралы хабарламаны қалыптастыруы;</w:t>
      </w:r>
    </w:p>
    <w:bookmarkEnd w:id="32"/>
    <w:bookmarkStart w:name="z39" w:id="33"/>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таңдауы;</w:t>
      </w:r>
    </w:p>
    <w:bookmarkEnd w:id="33"/>
    <w:bookmarkStart w:name="z40" w:id="34"/>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4"/>
    <w:bookmarkStart w:name="z41" w:id="35"/>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35"/>
    <w:bookmarkStart w:name="z42" w:id="36"/>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ЭЦҚ-мен куәландырылған (қол қойылған) электрондық құжатты (көрсетілетін қызметті алушы сұрау салуын) ЭҮШ арқылы "электрондық үкіметтің" өңірлік шлюзінің автоматтандырылған жұмыс орнына (бұдан әрі – ЭҮӨШ АЖО) жолдау;</w:t>
      </w:r>
    </w:p>
    <w:bookmarkEnd w:id="36"/>
    <w:bookmarkStart w:name="z43" w:id="37"/>
    <w:p>
      <w:pPr>
        <w:spacing w:after="0"/>
        <w:ind w:left="0"/>
        <w:jc w:val="both"/>
      </w:pPr>
      <w:r>
        <w:rPr>
          <w:rFonts w:ascii="Times New Roman"/>
          <w:b w:val="false"/>
          <w:i w:val="false"/>
          <w:color w:val="000000"/>
          <w:sz w:val="28"/>
        </w:rPr>
        <w:t>
      9) 3 - 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негіздерінің сәйкестігін тексеру;</w:t>
      </w:r>
    </w:p>
    <w:bookmarkEnd w:id="37"/>
    <w:bookmarkStart w:name="z44" w:id="38"/>
    <w:p>
      <w:pPr>
        <w:spacing w:after="0"/>
        <w:ind w:left="0"/>
        <w:jc w:val="both"/>
      </w:pPr>
      <w:r>
        <w:rPr>
          <w:rFonts w:ascii="Times New Roman"/>
          <w:b w:val="false"/>
          <w:i w:val="false"/>
          <w:color w:val="000000"/>
          <w:sz w:val="28"/>
        </w:rPr>
        <w:t>
      10) 6 - 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38"/>
    <w:bookmarkStart w:name="z45" w:id="39"/>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 өнімділігі мен сапасын арттыруды субсидиялау" мемлекеттік көрсетілетін қызмет регламентіне 1-қосымша</w:t>
            </w:r>
          </w:p>
        </w:tc>
      </w:tr>
    </w:tbl>
    <w:bookmarkStart w:name="z47" w:id="40"/>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0"/>
    <w:bookmarkStart w:name="z4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"Акваөсіру (балық өсіру) өнімділігі мен сапасын арттыруды субсидиялау" мемлекеттік көрсетілетін қызмет регламентіне 2-қосымша</w:t>
            </w:r>
          </w:p>
        </w:tc>
      </w:tr>
    </w:tbl>
    <w:bookmarkStart w:name="z50" w:id="42"/>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қызмет көрсетудің бизнес-процестерінің анықтамалығы</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"Акваөсіру (балық өсіру) өнімділігі мен сапасын арттыруды субсидиялау" мемлекеттік көрсетілетін қызмет регламентіне 3-қосымша</w:t>
            </w:r>
          </w:p>
        </w:tc>
      </w:tr>
    </w:tbl>
    <w:bookmarkStart w:name="z54" w:id="45"/>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 </w:t>
      </w:r>
    </w:p>
    <w:bookmarkEnd w:id="45"/>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Кесте. Шартты белгілер</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