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868a" w14:textId="4e08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Жылыой ауданы әкімдігінің 2019 жылғы 11 қаңтардағы № 2 қаулысы. Атырау облысының Әділет департаментінде 2019 жылғы 17 қаңтарда № 4331 болып тіркелді.</w:t>
      </w:r>
    </w:p>
    <w:p>
      <w:pPr>
        <w:spacing w:after="0"/>
        <w:ind w:left="0"/>
        <w:jc w:val="both"/>
      </w:pPr>
      <w:bookmarkStart w:name="z4" w:id="0"/>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w:t>
      </w:r>
      <w:r>
        <w:rPr>
          <w:rFonts w:ascii="Times New Roman"/>
          <w:b w:val="false"/>
          <w:i w:val="false"/>
          <w:color w:val="000000"/>
          <w:sz w:val="28"/>
        </w:rPr>
        <w:t xml:space="preserve"> 2 тармағының 3) тармақшасына сәйкес, Жылыой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Жылыой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Ж.С. Рашевқа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әкімдігінің 2019 жылғы "11" қаңтардағы № 2 қаулысына қосымша</w:t>
            </w:r>
          </w:p>
        </w:tc>
      </w:tr>
    </w:tbl>
    <w:p>
      <w:pPr>
        <w:spacing w:after="0"/>
        <w:ind w:left="0"/>
        <w:jc w:val="left"/>
      </w:pPr>
      <w:r>
        <w:rPr>
          <w:rFonts w:ascii="Times New Roman"/>
          <w:b/>
          <w:i w:val="false"/>
          <w:color w:val="000000"/>
        </w:rPr>
        <w:t xml:space="preserve"> Жылыой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p>
      <w:pPr>
        <w:spacing w:after="0"/>
        <w:ind w:left="0"/>
        <w:jc w:val="both"/>
      </w:pPr>
      <w:r>
        <w:rPr>
          <w:rFonts w:ascii="Times New Roman"/>
          <w:b w:val="false"/>
          <w:i w:val="false"/>
          <w:color w:val="ff0000"/>
          <w:sz w:val="28"/>
        </w:rPr>
        <w:t xml:space="preserve">
      Ескерту. Қосымшаға орыс тілінде өзгерістер енгізілді,қазақ тіліндегі мәтіні өзгермейді - Атырау облысы Жылыой ауданы әкімдігінің 15.05.2019 № </w:t>
      </w:r>
      <w:r>
        <w:rPr>
          <w:rFonts w:ascii="Times New Roman"/>
          <w:b w:val="false"/>
          <w:i w:val="false"/>
          <w:color w:val="ff0000"/>
          <w:sz w:val="28"/>
        </w:rPr>
        <w:t>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4"/>
    <w:p>
      <w:pPr>
        <w:spacing w:after="0"/>
        <w:ind w:left="0"/>
        <w:jc w:val="left"/>
      </w:pPr>
      <w:r>
        <w:rPr>
          <w:rFonts w:ascii="Times New Roman"/>
          <w:b/>
          <w:i w:val="false"/>
          <w:color w:val="000000"/>
        </w:rPr>
        <w:t xml:space="preserve"> 1-тарау. Көтермелеудің түрлері</w:t>
      </w:r>
    </w:p>
    <w:bookmarkEnd w:id="4"/>
    <w:bookmarkStart w:name="z12" w:id="5"/>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5"/>
    <w:bookmarkStart w:name="z13" w:id="6"/>
    <w:p>
      <w:pPr>
        <w:spacing w:after="0"/>
        <w:ind w:left="0"/>
        <w:jc w:val="both"/>
      </w:pPr>
      <w:r>
        <w:rPr>
          <w:rFonts w:ascii="Times New Roman"/>
          <w:b w:val="false"/>
          <w:i w:val="false"/>
          <w:color w:val="000000"/>
          <w:sz w:val="28"/>
        </w:rPr>
        <w:t>
      1) алғыс жариялау;</w:t>
      </w:r>
    </w:p>
    <w:bookmarkEnd w:id="6"/>
    <w:bookmarkStart w:name="z14" w:id="7"/>
    <w:p>
      <w:pPr>
        <w:spacing w:after="0"/>
        <w:ind w:left="0"/>
        <w:jc w:val="both"/>
      </w:pPr>
      <w:r>
        <w:rPr>
          <w:rFonts w:ascii="Times New Roman"/>
          <w:b w:val="false"/>
          <w:i w:val="false"/>
          <w:color w:val="000000"/>
          <w:sz w:val="28"/>
        </w:rPr>
        <w:t>
      2) грамотамен марапаттау;</w:t>
      </w:r>
    </w:p>
    <w:bookmarkEnd w:id="7"/>
    <w:bookmarkStart w:name="z15" w:id="8"/>
    <w:p>
      <w:pPr>
        <w:spacing w:after="0"/>
        <w:ind w:left="0"/>
        <w:jc w:val="both"/>
      </w:pPr>
      <w:r>
        <w:rPr>
          <w:rFonts w:ascii="Times New Roman"/>
          <w:b w:val="false"/>
          <w:i w:val="false"/>
          <w:color w:val="000000"/>
          <w:sz w:val="28"/>
        </w:rPr>
        <w:t>
      3) ақшалай сыйақы беру.</w:t>
      </w:r>
    </w:p>
    <w:bookmarkEnd w:id="8"/>
    <w:bookmarkStart w:name="z16" w:id="9"/>
    <w:p>
      <w:pPr>
        <w:spacing w:after="0"/>
        <w:ind w:left="0"/>
        <w:jc w:val="left"/>
      </w:pPr>
      <w:r>
        <w:rPr>
          <w:rFonts w:ascii="Times New Roman"/>
          <w:b/>
          <w:i w:val="false"/>
          <w:color w:val="000000"/>
        </w:rPr>
        <w:t xml:space="preserve"> 2-тарау. Көтермелеудің тәртібі</w:t>
      </w:r>
    </w:p>
    <w:bookmarkEnd w:id="9"/>
    <w:bookmarkStart w:name="z17" w:id="10"/>
    <w:p>
      <w:pPr>
        <w:spacing w:after="0"/>
        <w:ind w:left="0"/>
        <w:jc w:val="both"/>
      </w:pPr>
      <w:r>
        <w:rPr>
          <w:rFonts w:ascii="Times New Roman"/>
          <w:b w:val="false"/>
          <w:i w:val="false"/>
          <w:color w:val="000000"/>
          <w:sz w:val="28"/>
        </w:rPr>
        <w:t>
      2. Осы тәртіп Жылыой ауданында қоғамдық тәртіпті қамтамасыз етуге қатысатын азаматтарды көтермелеуді ұйымдастырудың мәселелерін реттейді.</w:t>
      </w:r>
    </w:p>
    <w:bookmarkEnd w:id="10"/>
    <w:bookmarkStart w:name="z18" w:id="11"/>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мәселелерін Жылыой ауданы әкімінің шешімімен құрылған комиссия (бұдан әрі – комиссия) қарайды.</w:t>
      </w:r>
    </w:p>
    <w:bookmarkEnd w:id="11"/>
    <w:bookmarkStart w:name="z19" w:id="12"/>
    <w:p>
      <w:pPr>
        <w:spacing w:after="0"/>
        <w:ind w:left="0"/>
        <w:jc w:val="both"/>
      </w:pPr>
      <w:r>
        <w:rPr>
          <w:rFonts w:ascii="Times New Roman"/>
          <w:b w:val="false"/>
          <w:i w:val="false"/>
          <w:color w:val="000000"/>
          <w:sz w:val="28"/>
        </w:rPr>
        <w:t>
      4. "Қазақстан Республикасы Ішкі істер министрлігі Атырау облысының полиция департаменті Жылыой ауданы полиция бөлімі"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2"/>
    <w:bookmarkStart w:name="z20" w:id="13"/>
    <w:p>
      <w:pPr>
        <w:spacing w:after="0"/>
        <w:ind w:left="0"/>
        <w:jc w:val="both"/>
      </w:pPr>
      <w:r>
        <w:rPr>
          <w:rFonts w:ascii="Times New Roman"/>
          <w:b w:val="false"/>
          <w:i w:val="false"/>
          <w:color w:val="000000"/>
          <w:sz w:val="28"/>
        </w:rPr>
        <w:t>
      5. Комиссиямен қабылданған хаттамалық шешім көтермелеу үшін негіз болып табылады.</w:t>
      </w:r>
    </w:p>
    <w:bookmarkEnd w:id="13"/>
    <w:bookmarkStart w:name="z21" w:id="14"/>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4"/>
    <w:bookmarkStart w:name="z22" w:id="15"/>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 Атырау облысының полиция департаменті Жылыой ауданы полиция бөлімі" мемлекеттік мекемесі бастығының комиссия қабылдаған шешіміне сәйкес қосымша бұйрығы шығарылады.</w:t>
      </w:r>
    </w:p>
    <w:bookmarkEnd w:id="15"/>
    <w:bookmarkStart w:name="z23" w:id="16"/>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 Атырау облысының полиция департаменті Жылыой ауданы полиция бөлімі" мемлекеттік мекемесімен салтанатты жиында жүзеге асырылады.</w:t>
      </w:r>
    </w:p>
    <w:bookmarkEnd w:id="16"/>
    <w:bookmarkStart w:name="z24" w:id="17"/>
    <w:p>
      <w:pPr>
        <w:spacing w:after="0"/>
        <w:ind w:left="0"/>
        <w:jc w:val="left"/>
      </w:pPr>
      <w:r>
        <w:rPr>
          <w:rFonts w:ascii="Times New Roman"/>
          <w:b/>
          <w:i w:val="false"/>
          <w:color w:val="000000"/>
        </w:rPr>
        <w:t xml:space="preserve"> 3-тарау. Ақшалай сыйақының мөлшері</w:t>
      </w:r>
    </w:p>
    <w:bookmarkEnd w:id="17"/>
    <w:bookmarkStart w:name="z25" w:id="18"/>
    <w:p>
      <w:pPr>
        <w:spacing w:after="0"/>
        <w:ind w:left="0"/>
        <w:jc w:val="both"/>
      </w:pPr>
      <w:r>
        <w:rPr>
          <w:rFonts w:ascii="Times New Roman"/>
          <w:b w:val="false"/>
          <w:i w:val="false"/>
          <w:color w:val="000000"/>
          <w:sz w:val="28"/>
        </w:rPr>
        <w:t>
      9. Ақшалай сыйақының мөлшері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есептік көрсеткіштен аспайды.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