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907f" w14:textId="31a9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мәслихатының 2015 жылғы 24 желтоқсандағы № 349 "Махамбет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both"/>
      </w:pPr>
      <w:r>
        <w:rPr>
          <w:rFonts w:ascii="Times New Roman"/>
          <w:b w:val="false"/>
          <w:i w:val="false"/>
          <w:color w:val="000000"/>
          <w:sz w:val="28"/>
        </w:rPr>
        <w:t>Атырау облысы Махамбет аудандық мәслихатының 2019 жылғы 24 мамырдағы № 342 шешімі. Атырау облысының Әділет департаментінде 2019 жылғы 29 мамырда № 4411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 мәслихатының 2015 жылғы 24 желтоқсандағы № 349 "Махамбет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3433 санымен тіркелген, аудандық "Жайық Шұғыласы" газетінде 2016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Махамбет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Махамбет ауданының бөліміне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7-1-тармақпен толықтырылсын:</w:t>
      </w:r>
    </w:p>
    <w:bookmarkEnd w:id="5"/>
    <w:bookmarkStart w:name="z12" w:id="6"/>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Махамбет ауданының бөліміне және/немесе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комиссиясының төрағасына (Б. Рахметов)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39-сессиясының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Бөлеков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