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6c49" w14:textId="5526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9 қаңтардағы № 239-VІ "2019-2021 жылдарға арналған Мақат және Доссор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17 шілдедегі № 297-VI шешімі. Атырау облысының Әділет департаментінде 2019 жылғы 24 шілдеде № 4471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2019–2021 жылдарға арналған Мақат және Доссор кенттерінің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9 қаңтардағы ХХІ сессиясының № 239-VI "2019–2021 жылдарға арналған Мақат және Доссор кенттерінің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4328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"594 936" сандары "677 892"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"6 476" сандары "516"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"366 473" сандары "444 314" сандарымен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"594 936" сандары "677 892" сандарымен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"355 734" сандары "394 189"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"83 864" сандары "83 844"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"9 591" сандары "3 773" сандарымен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"262 279" сандары "300 754"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"355 734" сандары "394 189" сандарымен ауыстырылсын.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шілдедегі аудандық мәслихаттың № 297-VI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шілдедегі аудандық мәслихаттың № 297-VI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кантардағы аудандық мәслихаттың № 239-VI шешіміне № 4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