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b55a" w14:textId="45eb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13 қыркүйектегі № 42/430-VI шешімі. Түркістан облысының Әділет департаментінде 2019 жылғы 18 қыркүйекте № 5181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699 845 307 мың теңге, оның iшiнде:</w:t>
      </w:r>
    </w:p>
    <w:p>
      <w:pPr>
        <w:spacing w:after="0"/>
        <w:ind w:left="0"/>
        <w:jc w:val="both"/>
      </w:pPr>
      <w:r>
        <w:rPr>
          <w:rFonts w:ascii="Times New Roman"/>
          <w:b w:val="false"/>
          <w:i w:val="false"/>
          <w:color w:val="000000"/>
          <w:sz w:val="28"/>
        </w:rPr>
        <w:t>
      салықтық түсiмдер – 17 651 679 мың теңге;</w:t>
      </w:r>
    </w:p>
    <w:p>
      <w:pPr>
        <w:spacing w:after="0"/>
        <w:ind w:left="0"/>
        <w:jc w:val="both"/>
      </w:pPr>
      <w:r>
        <w:rPr>
          <w:rFonts w:ascii="Times New Roman"/>
          <w:b w:val="false"/>
          <w:i w:val="false"/>
          <w:color w:val="000000"/>
          <w:sz w:val="28"/>
        </w:rPr>
        <w:t>
      салықтық емес түсiмдер – 4 011 760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678 166 868 мың теңге;</w:t>
      </w:r>
    </w:p>
    <w:p>
      <w:pPr>
        <w:spacing w:after="0"/>
        <w:ind w:left="0"/>
        <w:jc w:val="both"/>
      </w:pPr>
      <w:r>
        <w:rPr>
          <w:rFonts w:ascii="Times New Roman"/>
          <w:b w:val="false"/>
          <w:i w:val="false"/>
          <w:color w:val="000000"/>
          <w:sz w:val="28"/>
        </w:rPr>
        <w:t>
      2) шығындар – 697 282 265 мың теңге;</w:t>
      </w:r>
    </w:p>
    <w:p>
      <w:pPr>
        <w:spacing w:after="0"/>
        <w:ind w:left="0"/>
        <w:jc w:val="both"/>
      </w:pPr>
      <w:r>
        <w:rPr>
          <w:rFonts w:ascii="Times New Roman"/>
          <w:b w:val="false"/>
          <w:i w:val="false"/>
          <w:color w:val="000000"/>
          <w:sz w:val="28"/>
        </w:rPr>
        <w:t>
      3) таза бюджеттiк кредиттеу – 13 355 741 мың теңге, оның ішінде:</w:t>
      </w:r>
    </w:p>
    <w:p>
      <w:pPr>
        <w:spacing w:after="0"/>
        <w:ind w:left="0"/>
        <w:jc w:val="both"/>
      </w:pPr>
      <w:r>
        <w:rPr>
          <w:rFonts w:ascii="Times New Roman"/>
          <w:b w:val="false"/>
          <w:i w:val="false"/>
          <w:color w:val="000000"/>
          <w:sz w:val="28"/>
        </w:rPr>
        <w:t>
      бюджеттік кредиттер – 15 661 566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2 884 462 мың теңге, оның ішінде:</w:t>
      </w:r>
    </w:p>
    <w:p>
      <w:pPr>
        <w:spacing w:after="0"/>
        <w:ind w:left="0"/>
        <w:jc w:val="both"/>
      </w:pPr>
      <w:r>
        <w:rPr>
          <w:rFonts w:ascii="Times New Roman"/>
          <w:b w:val="false"/>
          <w:i w:val="false"/>
          <w:color w:val="000000"/>
          <w:sz w:val="28"/>
        </w:rPr>
        <w:t>
      қаржы активтерін сатып алу – 2 884 462 мың теңге;</w:t>
      </w:r>
    </w:p>
    <w:p>
      <w:pPr>
        <w:spacing w:after="0"/>
        <w:ind w:left="0"/>
        <w:jc w:val="both"/>
      </w:pPr>
      <w:r>
        <w:rPr>
          <w:rFonts w:ascii="Times New Roman"/>
          <w:b w:val="false"/>
          <w:i w:val="false"/>
          <w:color w:val="000000"/>
          <w:sz w:val="28"/>
        </w:rPr>
        <w:t>
      5) бюджет тапшылығы – - 13 677 161 мың теңге;</w:t>
      </w:r>
    </w:p>
    <w:p>
      <w:pPr>
        <w:spacing w:after="0"/>
        <w:ind w:left="0"/>
        <w:jc w:val="both"/>
      </w:pPr>
      <w:r>
        <w:rPr>
          <w:rFonts w:ascii="Times New Roman"/>
          <w:b w:val="false"/>
          <w:i w:val="false"/>
          <w:color w:val="000000"/>
          <w:sz w:val="28"/>
        </w:rPr>
        <w:t>
      6) бюджет тапшылығын қаржыландыру – 13 677 161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Жетісай, Келес аудандарынан және Кентау, Түркістан қалаларынан басқа аудандық (облыстық маңызы бар қалалардың) бюджеттеріне – 45 пайыз;</w:t>
      </w:r>
    </w:p>
    <w:p>
      <w:pPr>
        <w:spacing w:after="0"/>
        <w:ind w:left="0"/>
        <w:jc w:val="both"/>
      </w:pPr>
      <w:r>
        <w:rPr>
          <w:rFonts w:ascii="Times New Roman"/>
          <w:b w:val="false"/>
          <w:i w:val="false"/>
          <w:color w:val="000000"/>
          <w:sz w:val="28"/>
        </w:rPr>
        <w:t xml:space="preserve">
      Жетісай ауданының бюджетіне – 100 пайыз; </w:t>
      </w:r>
    </w:p>
    <w:p>
      <w:pPr>
        <w:spacing w:after="0"/>
        <w:ind w:left="0"/>
        <w:jc w:val="both"/>
      </w:pPr>
      <w:r>
        <w:rPr>
          <w:rFonts w:ascii="Times New Roman"/>
          <w:b w:val="false"/>
          <w:i w:val="false"/>
          <w:color w:val="000000"/>
          <w:sz w:val="28"/>
        </w:rPr>
        <w:t>
      Келес ауданының – 100 пайыз;</w:t>
      </w:r>
    </w:p>
    <w:p>
      <w:pPr>
        <w:spacing w:after="0"/>
        <w:ind w:left="0"/>
        <w:jc w:val="both"/>
      </w:pPr>
      <w:r>
        <w:rPr>
          <w:rFonts w:ascii="Times New Roman"/>
          <w:b w:val="false"/>
          <w:i w:val="false"/>
          <w:color w:val="000000"/>
          <w:sz w:val="28"/>
        </w:rPr>
        <w:t>
      Кентау қаласының – 85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 Жетісай, Келес аудандарынан және Кентау, Түркістан қалаларынан басқа аудандардан (облыстық маңызы бар қалалардан) – 55 пайыз;</w:t>
      </w:r>
    </w:p>
    <w:p>
      <w:pPr>
        <w:spacing w:after="0"/>
        <w:ind w:left="0"/>
        <w:jc w:val="both"/>
      </w:pPr>
      <w:r>
        <w:rPr>
          <w:rFonts w:ascii="Times New Roman"/>
          <w:b w:val="false"/>
          <w:i w:val="false"/>
          <w:color w:val="000000"/>
          <w:sz w:val="28"/>
        </w:rPr>
        <w:t>
      Кентау қаласынан – 15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Келес ауданынан және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Келес ауданының бюджетіне – 100 пайыз;</w:t>
      </w:r>
    </w:p>
    <w:p>
      <w:pPr>
        <w:spacing w:after="0"/>
        <w:ind w:left="0"/>
        <w:jc w:val="both"/>
      </w:pPr>
      <w:r>
        <w:rPr>
          <w:rFonts w:ascii="Times New Roman"/>
          <w:b w:val="false"/>
          <w:i w:val="false"/>
          <w:color w:val="000000"/>
          <w:sz w:val="28"/>
        </w:rPr>
        <w:t>
      Түркістан қаласының – 70 пайыз;</w:t>
      </w:r>
    </w:p>
    <w:p>
      <w:pPr>
        <w:spacing w:after="0"/>
        <w:ind w:left="0"/>
        <w:jc w:val="both"/>
      </w:pPr>
      <w:r>
        <w:rPr>
          <w:rFonts w:ascii="Times New Roman"/>
          <w:b w:val="false"/>
          <w:i w:val="false"/>
          <w:color w:val="000000"/>
          <w:sz w:val="28"/>
        </w:rPr>
        <w:t>
      облыстық бюджетке Келес ауданынан және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Түркістан қаласынан – 30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Тәшімов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қыркүйектегі</w:t>
            </w:r>
            <w:r>
              <w:br/>
            </w:r>
            <w:r>
              <w:rPr>
                <w:rFonts w:ascii="Times New Roman"/>
                <w:b w:val="false"/>
                <w:i w:val="false"/>
                <w:color w:val="000000"/>
                <w:sz w:val="20"/>
              </w:rPr>
              <w:t>№ 42/430-VI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699 845 307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17 651 679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17 651 679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4 011 760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4 011 760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678 166 868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678 166 868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630 322 267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630 322 267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15 006 760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8 104 107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8 104 107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8 104 107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2 481 592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75 977 264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51 599 285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13 542 289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13 542 289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3 678 997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4 294 586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4 294 586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1 453 286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20 082 453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7 185 460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8 124 597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8 124 597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7 611 359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72 198 791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58 942 866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58 185 286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55 574 515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52 437 042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22 835 494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17 977 487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29 601 548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29 601 548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5 041 812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10 589 429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Увековечение памяти деятелей государства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3 214 765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19 522 576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2 779 318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37 104 301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2 720 419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40 673 975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13 210 744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45 559 131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42 306 036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5 586 409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21 313 919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