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b5378" w14:textId="d9b5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халқын орталықтандырылмаған ауызсумен жабдықтау кезінде жер үсті және жер асты су объектілерінен су алу Ережесін бекіту туралы</w:t>
      </w:r>
    </w:p>
    <w:p>
      <w:pPr>
        <w:spacing w:after="0"/>
        <w:ind w:left="0"/>
        <w:jc w:val="both"/>
      </w:pPr>
      <w:r>
        <w:rPr>
          <w:rFonts w:ascii="Times New Roman"/>
          <w:b w:val="false"/>
          <w:i w:val="false"/>
          <w:color w:val="000000"/>
          <w:sz w:val="28"/>
        </w:rPr>
        <w:t>Түркістан облыстық мәслихатының 2019 жылғы 9 желтоқсандағы № 44/476-VI шешімі. Түркістан облысының Әділет департаментінде 2020 жылғы 21 қаңтарда № 5382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92-бабының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Түркістан облыстық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Қоса беріліп отырған Түркістан облысының халқын орталықтандырылмаған ауызсумен жабдықтау кезінде жер үсті және жер асты су объектілерінен су алу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"Түркістан облыстық мәслихат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ресми жарияланғаннан кейін Түркістан облыстық мәслихатының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Ибадуллаев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2019</w:t>
            </w:r>
            <w:r>
              <w:br/>
            </w:r>
            <w:r>
              <w:rPr>
                <w:rFonts w:ascii="Times New Roman"/>
                <w:b w:val="false"/>
                <w:i w:val="false"/>
                <w:color w:val="000000"/>
                <w:sz w:val="20"/>
              </w:rPr>
              <w:t>жылғы 9 желтоқсандағы</w:t>
            </w:r>
            <w:r>
              <w:br/>
            </w:r>
            <w:r>
              <w:rPr>
                <w:rFonts w:ascii="Times New Roman"/>
                <w:b w:val="false"/>
                <w:i w:val="false"/>
                <w:color w:val="000000"/>
                <w:sz w:val="20"/>
              </w:rPr>
              <w:t>№ 44/476-VI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Түркістан облысының халқын орталықтандырылмаған ауызсумен жабдықтау кезiнде жер үстi және жер асты су объектiлерiнен су алу ережесі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Түркістан облысының халқын орталықтандырылмаған ауызсумен жабдықтау кезінде жер үсті және жер асты су объектілерінен су алу Ережесі (бұдан әрі - </w:t>
      </w:r>
      <w:r>
        <w:rPr>
          <w:rFonts w:ascii="Times New Roman"/>
          <w:b w:val="false"/>
          <w:i w:val="false"/>
          <w:color w:val="000000"/>
          <w:sz w:val="28"/>
        </w:rPr>
        <w:t>Ереже</w:t>
      </w:r>
      <w:r>
        <w:rPr>
          <w:rFonts w:ascii="Times New Roman"/>
          <w:b w:val="false"/>
          <w:i w:val="false"/>
          <w:color w:val="000000"/>
          <w:sz w:val="28"/>
        </w:rPr>
        <w:t xml:space="preserve">) Қазақстан Республикасының 2003 жылдың 9 шілдедегі Су Кодексінің </w:t>
      </w:r>
      <w:r>
        <w:rPr>
          <w:rFonts w:ascii="Times New Roman"/>
          <w:b w:val="false"/>
          <w:i w:val="false"/>
          <w:color w:val="000000"/>
          <w:sz w:val="28"/>
        </w:rPr>
        <w:t>92-бабының</w:t>
      </w:r>
      <w:r>
        <w:rPr>
          <w:rFonts w:ascii="Times New Roman"/>
          <w:b w:val="false"/>
          <w:i w:val="false"/>
          <w:color w:val="000000"/>
          <w:sz w:val="28"/>
        </w:rPr>
        <w:t xml:space="preserve"> 2-тармағына сәйкес әзірленді және Түркістан облысының халқын орталықтандырылмаған ауызсумен жабдықтау кезінде жер үсті және жер асты су объектілерінен су алудың тәртібін анықтайды.</w:t>
      </w:r>
    </w:p>
    <w:bookmarkEnd w:id="6"/>
    <w:bookmarkStart w:name="z9"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Ереже</w:t>
      </w:r>
      <w:r>
        <w:rPr>
          <w:rFonts w:ascii="Times New Roman"/>
          <w:b w:val="false"/>
          <w:i w:val="false"/>
          <w:color w:val="000000"/>
          <w:sz w:val="28"/>
        </w:rPr>
        <w:t xml:space="preserve"> халықты орталықтандырылмаған сумен жабдықтау бойынша тәулігіне елу текше метрге дейінгі көлемде қызметтерді жүзеге асыратын және өз мұқтаждықтары үшін жеке және заңды тұлғаларға таралады. </w:t>
      </w:r>
    </w:p>
    <w:bookmarkEnd w:id="7"/>
    <w:bookmarkStart w:name="z10" w:id="8"/>
    <w:p>
      <w:pPr>
        <w:spacing w:after="0"/>
        <w:ind w:left="0"/>
        <w:jc w:val="both"/>
      </w:pPr>
      <w:r>
        <w:rPr>
          <w:rFonts w:ascii="Times New Roman"/>
          <w:b w:val="false"/>
          <w:i w:val="false"/>
          <w:color w:val="000000"/>
          <w:sz w:val="28"/>
        </w:rPr>
        <w:t>
      3. Ережелерде келесі ұғымдар пайдаланылады:</w:t>
      </w:r>
    </w:p>
    <w:bookmarkEnd w:id="8"/>
    <w:p>
      <w:pPr>
        <w:spacing w:after="0"/>
        <w:ind w:left="0"/>
        <w:jc w:val="both"/>
      </w:pPr>
      <w:r>
        <w:rPr>
          <w:rFonts w:ascii="Times New Roman"/>
          <w:b w:val="false"/>
          <w:i w:val="false"/>
          <w:color w:val="000000"/>
          <w:sz w:val="28"/>
        </w:rPr>
        <w:t>
      1) ауызсумен және (немесе) шаруашылық-ауызсумен жабдықтау (бұдан әрі – ауызсумен жабдықтау) - ауызсуды алуды, дайындауды, сақтауды, тасымалдауды және су тұтынушыларға беруді қамтамасыз ететін технологиялық процесс;</w:t>
      </w:r>
    </w:p>
    <w:p>
      <w:pPr>
        <w:spacing w:after="0"/>
        <w:ind w:left="0"/>
        <w:jc w:val="both"/>
      </w:pPr>
      <w:r>
        <w:rPr>
          <w:rFonts w:ascii="Times New Roman"/>
          <w:b w:val="false"/>
          <w:i w:val="false"/>
          <w:color w:val="000000"/>
          <w:sz w:val="28"/>
        </w:rPr>
        <w:t>
      2) орталықтандырылмаған сумен жабдықтау-суды шығындау орындарына бермей, жинауға арналған, жалпы пайдалану үшін ашық немесе жеке пайдаланылатын құрылыстар;</w:t>
      </w:r>
    </w:p>
    <w:p>
      <w:pPr>
        <w:spacing w:after="0"/>
        <w:ind w:left="0"/>
        <w:jc w:val="both"/>
      </w:pPr>
      <w:r>
        <w:rPr>
          <w:rFonts w:ascii="Times New Roman"/>
          <w:b w:val="false"/>
          <w:i w:val="false"/>
          <w:color w:val="000000"/>
          <w:sz w:val="28"/>
        </w:rPr>
        <w:t>
      3) су жинағыш құрылыс - суды тұтынушыларға жеткізу мақсатында су жинайтын құрылыстар мен құрылғылардың кешені.</w:t>
      </w:r>
    </w:p>
    <w:p>
      <w:pPr>
        <w:spacing w:after="0"/>
        <w:ind w:left="0"/>
        <w:jc w:val="both"/>
      </w:pPr>
      <w:r>
        <w:rPr>
          <w:rFonts w:ascii="Times New Roman"/>
          <w:b w:val="false"/>
          <w:i w:val="false"/>
          <w:color w:val="000000"/>
          <w:sz w:val="28"/>
        </w:rPr>
        <w:t>
      4) шахта құдығы - сумен жабдықтау, тау-кен жыныстарын құрғату және жер бетінен атмосфералық және жер үсті суларын бұру мақсатында жер асты суларын алу үшін құрылған тереңдігі көлденең кесігінен үлкенірек тік тау-кен қазындысы;</w:t>
      </w:r>
    </w:p>
    <w:p>
      <w:pPr>
        <w:spacing w:after="0"/>
        <w:ind w:left="0"/>
        <w:jc w:val="both"/>
      </w:pPr>
      <w:r>
        <w:rPr>
          <w:rFonts w:ascii="Times New Roman"/>
          <w:b w:val="false"/>
          <w:i w:val="false"/>
          <w:color w:val="000000"/>
          <w:sz w:val="28"/>
        </w:rPr>
        <w:t xml:space="preserve">
      5) шегендеу құрылысы - табиғи жолмен шығып жатқан жер асты суларының ашылуын және пайдалану мақсатында олардың жер бетіне шығарылуын қамтамасыз ететін инженерлік-техникалық құрылыс. </w:t>
      </w:r>
    </w:p>
    <w:bookmarkStart w:name="z11" w:id="9"/>
    <w:p>
      <w:pPr>
        <w:spacing w:after="0"/>
        <w:ind w:left="0"/>
        <w:jc w:val="left"/>
      </w:pPr>
      <w:r>
        <w:rPr>
          <w:rFonts w:ascii="Times New Roman"/>
          <w:b/>
          <w:i w:val="false"/>
          <w:color w:val="000000"/>
        </w:rPr>
        <w:t xml:space="preserve"> 2. Орталықтандырылмаған ауыз сумен жабдықтау кезінде жер үсті және жер асты су объектілерінен су алуға қойылатын талаптар</w:t>
      </w:r>
    </w:p>
    <w:bookmarkEnd w:id="9"/>
    <w:bookmarkStart w:name="z12" w:id="10"/>
    <w:p>
      <w:pPr>
        <w:spacing w:after="0"/>
        <w:ind w:left="0"/>
        <w:jc w:val="both"/>
      </w:pPr>
      <w:r>
        <w:rPr>
          <w:rFonts w:ascii="Times New Roman"/>
          <w:b w:val="false"/>
          <w:i w:val="false"/>
          <w:color w:val="000000"/>
          <w:sz w:val="28"/>
        </w:rPr>
        <w:t xml:space="preserve">
      4. Су көздеріне, шаруашылық-ауыз су мақсаты үшін су жинау орындарына, шаруашылық-сумен жабдықтауға қойылатын санитариялық-эпидемиологиялық талаптар, сондай-ақ орталықтандырылмаған су көздерінің ауыз су сапасы өзінің құрамы мен қасиеті бойынша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 бекіту туралы" Қазақстан Республикасы Денсаулық сақтау министрінің 2023 жылғы 20 ақпандағы № 26 </w:t>
      </w:r>
      <w:r>
        <w:rPr>
          <w:rFonts w:ascii="Times New Roman"/>
          <w:b w:val="false"/>
          <w:i w:val="false"/>
          <w:color w:val="000000"/>
          <w:sz w:val="28"/>
        </w:rPr>
        <w:t>бұйрығымен</w:t>
      </w:r>
      <w:r>
        <w:rPr>
          <w:rFonts w:ascii="Times New Roman"/>
          <w:b w:val="false"/>
          <w:i w:val="false"/>
          <w:color w:val="000000"/>
          <w:sz w:val="28"/>
        </w:rPr>
        <w:t xml:space="preserve"> бекітілген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w:t>
      </w:r>
      <w:r>
        <w:rPr>
          <w:rFonts w:ascii="Times New Roman"/>
          <w:b w:val="false"/>
          <w:i w:val="false"/>
          <w:color w:val="000000"/>
          <w:sz w:val="28"/>
        </w:rPr>
        <w:t>санитариялық қағидаларына</w:t>
      </w:r>
      <w:r>
        <w:rPr>
          <w:rFonts w:ascii="Times New Roman"/>
          <w:b w:val="false"/>
          <w:i w:val="false"/>
          <w:color w:val="000000"/>
          <w:sz w:val="28"/>
        </w:rPr>
        <w:t xml:space="preserve"> сәйкес болуы тиіс.</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облыстық мәслихатының 24.10.2024 </w:t>
      </w:r>
      <w:r>
        <w:rPr>
          <w:rFonts w:ascii="Times New Roman"/>
          <w:b w:val="false"/>
          <w:i w:val="false"/>
          <w:color w:val="000000"/>
          <w:sz w:val="28"/>
        </w:rPr>
        <w:t>№ 13/177-VIII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 Арнайы су пайдалануға мынадай су тарту құрылысжайларын: шахталы және құбырлы сүзгiлi құдықтарды, сондай-ақ орталықтандырылған сумен жабдықтау үшiн пайдаланылмайтын су тұтқыш қабаттың үстiңгi бетінің бiрiншiсінен тәулiгiне барлық жағдайда елу текше метрден көп емес су алынып, деңгейi мәжбүрлi төмендетiлмей жұмыс iстейтiн шегендеу құрылысжайларын пайдалану кезiнде рұқсат талап етiлмейдi.</w:t>
      </w:r>
    </w:p>
    <w:bookmarkEnd w:id="11"/>
    <w:bookmarkStart w:name="z14" w:id="12"/>
    <w:p>
      <w:pPr>
        <w:spacing w:after="0"/>
        <w:ind w:left="0"/>
        <w:jc w:val="left"/>
      </w:pPr>
      <w:r>
        <w:rPr>
          <w:rFonts w:ascii="Times New Roman"/>
          <w:b/>
          <w:i w:val="false"/>
          <w:color w:val="000000"/>
        </w:rPr>
        <w:t xml:space="preserve"> 3. Жергілікті атқарушы органдарының су пайдалануды міндетті тіркеу тәртібі</w:t>
      </w:r>
    </w:p>
    <w:bookmarkEnd w:id="12"/>
    <w:bookmarkStart w:name="z15" w:id="13"/>
    <w:p>
      <w:pPr>
        <w:spacing w:after="0"/>
        <w:ind w:left="0"/>
        <w:jc w:val="both"/>
      </w:pPr>
      <w:r>
        <w:rPr>
          <w:rFonts w:ascii="Times New Roman"/>
          <w:b w:val="false"/>
          <w:i w:val="false"/>
          <w:color w:val="000000"/>
          <w:sz w:val="28"/>
        </w:rPr>
        <w:t>
      6. Халықты орталықтандырылмаған ауызсумен жабдықтау кезінде жеке және заңды тұлғалар уәкілетті орган белгілеген тәртіппен облыстың жергілікті атқарушы органы су пайдалануды міндетті түрде тіркеп, тұтастай алғанда осы су объектілеріне халықтың санитариялық-эпидемиологиялық салауаттылығы саласындағы уәкілетті органның оң қорытындысы болғанда тікелей жер үсті және жер асты су объектілерінен су алуға құқылы.</w:t>
      </w:r>
    </w:p>
    <w:bookmarkEnd w:id="13"/>
    <w:bookmarkStart w:name="z16" w:id="14"/>
    <w:p>
      <w:pPr>
        <w:spacing w:after="0"/>
        <w:ind w:left="0"/>
        <w:jc w:val="both"/>
      </w:pPr>
      <w:r>
        <w:rPr>
          <w:rFonts w:ascii="Times New Roman"/>
          <w:b w:val="false"/>
          <w:i w:val="false"/>
          <w:color w:val="000000"/>
          <w:sz w:val="28"/>
        </w:rPr>
        <w:t xml:space="preserve">
      7. Су пайдалану міндетті тіркеуді су объектісінің орналасқан жері бойынша "Облыстардың, республикалық маңызы бар қалалардың, астананың жергілікті атқарушы органдарының су пайдалануды міндетті тіркеу қағидаларын бекіту туралы" Қазақстан Республикасы Ауыл шаруашылығы министрінің 2012 жылғы 18 сәуірдегі № 19-02/183 </w:t>
      </w:r>
      <w:r>
        <w:rPr>
          <w:rFonts w:ascii="Times New Roman"/>
          <w:b w:val="false"/>
          <w:i w:val="false"/>
          <w:color w:val="000000"/>
          <w:sz w:val="28"/>
        </w:rPr>
        <w:t>бұйрығымен</w:t>
      </w:r>
      <w:r>
        <w:rPr>
          <w:rFonts w:ascii="Times New Roman"/>
          <w:b w:val="false"/>
          <w:i w:val="false"/>
          <w:color w:val="000000"/>
          <w:sz w:val="28"/>
        </w:rPr>
        <w:t xml:space="preserve"> бекітілген облыстардың, республикалық маңызы бар қалалардың, астананың жергілікті атқарушы органдарының су пайдалану міндетті тіркеу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тіркеу тізілімінде № 7678 болып тіркелген) сәйкес тиісті жергілікті атқарушы орган жүргізеді.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