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ab92" w14:textId="36ca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мемлекеттік кәсіпорындардың таза кірісінің бір бөлігін аудару және бөлу нормативі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2019 жылғы 6 ақпандағы № 38 қаулысы. Түркістан облысының Әдiлет департаментiнде 2019 жылғы 13 ақпанда № 4906 болып тiркелдi. Күші жойылды - Түркістан облысы Қазығұрт ауданы әкiмдiгiнiң 2019 жылғы 10 желтоқсандағы № 332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10.12.2019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140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Қазығұрт ауданының әкімдігі ҚАУЛЫ ЕТЕДІ:</w:t>
      </w:r>
    </w:p>
    <w:bookmarkStart w:name="z2" w:id="1"/>
    <w:p>
      <w:pPr>
        <w:spacing w:after="0"/>
        <w:ind w:left="0"/>
        <w:jc w:val="both"/>
      </w:pPr>
      <w:r>
        <w:rPr>
          <w:rFonts w:ascii="Times New Roman"/>
          <w:b w:val="false"/>
          <w:i w:val="false"/>
          <w:color w:val="000000"/>
          <w:sz w:val="28"/>
        </w:rPr>
        <w:t xml:space="preserve">
      1. Аудандық мемлекеттік кәсіпорындардың таза кіріснің бір бөлігін аудару және бөлу нормативі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"Қазығұрт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Қазығұрт ауданыда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Қазығұрт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Т.Ә. Қалымбетовке жүктелсін.</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2019 жылғы "06" ақпандағы</w:t>
            </w:r>
            <w:r>
              <w:br/>
            </w:r>
            <w:r>
              <w:rPr>
                <w:rFonts w:ascii="Times New Roman"/>
                <w:b w:val="false"/>
                <w:i w:val="false"/>
                <w:color w:val="000000"/>
                <w:sz w:val="20"/>
              </w:rPr>
              <w:t>№ 38 қаулысына қосымша</w:t>
            </w:r>
          </w:p>
        </w:tc>
      </w:tr>
    </w:tbl>
    <w:p>
      <w:pPr>
        <w:spacing w:after="0"/>
        <w:ind w:left="0"/>
        <w:jc w:val="left"/>
      </w:pPr>
      <w:r>
        <w:rPr>
          <w:rFonts w:ascii="Times New Roman"/>
          <w:b/>
          <w:i w:val="false"/>
          <w:color w:val="000000"/>
        </w:rPr>
        <w:t xml:space="preserve"> Аудандық мемлекеттік кәсiпорындардың таза кірісінің бір бөлігін аудару және бөлу нормативтері</w:t>
      </w:r>
    </w:p>
    <w:p>
      <w:pPr>
        <w:spacing w:after="0"/>
        <w:ind w:left="0"/>
        <w:jc w:val="both"/>
      </w:pPr>
      <w:r>
        <w:rPr>
          <w:rFonts w:ascii="Times New Roman"/>
          <w:b w:val="false"/>
          <w:i w:val="false"/>
          <w:color w:val="000000"/>
          <w:sz w:val="28"/>
        </w:rPr>
        <w:t>
      1. Аудандық мемлекеттік кәсіпорындар үшін – таза кірістің 45 пайызы мөлшерінде.</w:t>
      </w:r>
    </w:p>
    <w:p>
      <w:pPr>
        <w:spacing w:after="0"/>
        <w:ind w:left="0"/>
        <w:jc w:val="both"/>
      </w:pPr>
      <w:r>
        <w:rPr>
          <w:rFonts w:ascii="Times New Roman"/>
          <w:b w:val="false"/>
          <w:i w:val="false"/>
          <w:color w:val="000000"/>
          <w:sz w:val="28"/>
        </w:rPr>
        <w:t>
      2. Коммуналдық мемлекеттік кәсіпорындардың иелігінде қалған таза кірістің бөлігі кәсіпорының дамуына жұмсалады.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