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983c" w14:textId="c2e98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2016 жылғы 08 шілдедегі № 6/21-VІ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2019 жылғы 19 сәуірдегі № 43/276-VI шешiмi. Түркістан облысының Әдiлет департаментiнде 2019 жылғы 22 сәуірде № 4979 болып тiркелдi. Күші жойылды - Түркістан облысы Қазығұрт аудандық мәслихатының 2020 жылғы 27 ақпандағы № 54/336-VI шешiмiмен</w:t>
      </w:r>
    </w:p>
    <w:p>
      <w:pPr>
        <w:spacing w:after="0"/>
        <w:ind w:left="0"/>
        <w:jc w:val="both"/>
      </w:pPr>
      <w:r>
        <w:rPr>
          <w:rFonts w:ascii="Times New Roman"/>
          <w:b w:val="false"/>
          <w:i w:val="false"/>
          <w:color w:val="ff0000"/>
          <w:sz w:val="28"/>
        </w:rPr>
        <w:t xml:space="preserve">
      Ескерту. Күшi жойылды - Түркiстан облысы Қазығұрт аудандық мәслихатының 27.02.2020 № 54/336-VI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Қазығұрт аудандық мәслихат 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мәслихаттың 2016 жылғы 08 шілдедегі № 6/21-VІ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3816 болып тіркелген, 2016 жылғы 12 тамыздағы "Қазығұрт тынысы" газетінде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8 наурыз "Халықаралық әйелдер күніне" орай – "Алтын алқамен", "Күміс алқамен" марапатталған немесе бұрын "Батыр ана" атағын алған көп балалы аналарға, біржолғы 2 айлық есептік көрсеткіш мөлшерінде;".</w:t>
      </w:r>
    </w:p>
    <w:bookmarkStart w:name="z5" w:id="3"/>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 амемлекеттік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орыстілдерінде "Республикалық құқықтық ақпарат орталығы" шаруашылық жүргізу құқығындағы републикалық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ресми жарияланғаннан кейін осы шешімді Қазығұрт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оның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