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c0bb1" w14:textId="02c0b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2018 жылғы 25 желтоқсандағы № 37/239-VI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аудандық мәслихатының 2019 жылғы 19 сәуірдегі № 43/275-VI шешiмi. Түркістан облысының Әдiлет департаментiнде 2019 жылғы 22 сәуірде № 4980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05 сәуірдегі № 37/376-VI "Түркістан облыстық мәслихатының 2018 жылғы 12 желтоқсандағы № 33/347-VІ "2019-2021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4966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Қазығұрт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Қазығұрт аудандық мәслихатының 2018 жылғы 25 желтоқсандағы № 37/239-VI "2019-2021 жылдарға арналған аудандық бюджет туралы" (Нормативтік құқықтық актілерді мемлекеттік тіркеу тізілімінде № 4856 тіркелген, 2019 жылы 11 қаңтардағы "Қазығұрт тынысы" газетінде және 2019 жылғы 10 қаңтарында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Қазығұрт ауданының 2019-2021 жылдарға арналған аудандық бюджеті 1 қосымшаға сәйкес, оның ішнде 2019 жылға мынадай көлемде бекітілсін: </w:t>
      </w:r>
    </w:p>
    <w:p>
      <w:pPr>
        <w:spacing w:after="0"/>
        <w:ind w:left="0"/>
        <w:jc w:val="both"/>
      </w:pPr>
      <w:r>
        <w:rPr>
          <w:rFonts w:ascii="Times New Roman"/>
          <w:b w:val="false"/>
          <w:i w:val="false"/>
          <w:color w:val="000000"/>
          <w:sz w:val="28"/>
        </w:rPr>
        <w:t>
      1) кiрiстер – 22 365 362 мың теңге, оның iшiнде:</w:t>
      </w:r>
    </w:p>
    <w:p>
      <w:pPr>
        <w:spacing w:after="0"/>
        <w:ind w:left="0"/>
        <w:jc w:val="both"/>
      </w:pPr>
      <w:r>
        <w:rPr>
          <w:rFonts w:ascii="Times New Roman"/>
          <w:b w:val="false"/>
          <w:i w:val="false"/>
          <w:color w:val="000000"/>
          <w:sz w:val="28"/>
        </w:rPr>
        <w:t>
      салықтық түсiмдер – 1 332 224 мың теңге;</w:t>
      </w:r>
    </w:p>
    <w:p>
      <w:pPr>
        <w:spacing w:after="0"/>
        <w:ind w:left="0"/>
        <w:jc w:val="both"/>
      </w:pPr>
      <w:r>
        <w:rPr>
          <w:rFonts w:ascii="Times New Roman"/>
          <w:b w:val="false"/>
          <w:i w:val="false"/>
          <w:color w:val="000000"/>
          <w:sz w:val="28"/>
        </w:rPr>
        <w:t>
      салықтық емес түсiмдер – 20 864 мың теңге;</w:t>
      </w:r>
    </w:p>
    <w:p>
      <w:pPr>
        <w:spacing w:after="0"/>
        <w:ind w:left="0"/>
        <w:jc w:val="both"/>
      </w:pPr>
      <w:r>
        <w:rPr>
          <w:rFonts w:ascii="Times New Roman"/>
          <w:b w:val="false"/>
          <w:i w:val="false"/>
          <w:color w:val="000000"/>
          <w:sz w:val="28"/>
        </w:rPr>
        <w:t>
      негізгі капиталды сатудан түсетін түсімдер – 20 999 мың теңге;</w:t>
      </w:r>
    </w:p>
    <w:p>
      <w:pPr>
        <w:spacing w:after="0"/>
        <w:ind w:left="0"/>
        <w:jc w:val="both"/>
      </w:pPr>
      <w:r>
        <w:rPr>
          <w:rFonts w:ascii="Times New Roman"/>
          <w:b w:val="false"/>
          <w:i w:val="false"/>
          <w:color w:val="000000"/>
          <w:sz w:val="28"/>
        </w:rPr>
        <w:t>
      трансферттер түсiмi – 20 991 275 мың теңге;</w:t>
      </w:r>
    </w:p>
    <w:p>
      <w:pPr>
        <w:spacing w:after="0"/>
        <w:ind w:left="0"/>
        <w:jc w:val="both"/>
      </w:pPr>
      <w:r>
        <w:rPr>
          <w:rFonts w:ascii="Times New Roman"/>
          <w:b w:val="false"/>
          <w:i w:val="false"/>
          <w:color w:val="000000"/>
          <w:sz w:val="28"/>
        </w:rPr>
        <w:t>
      2) шығындар – 22 365 391 мың теңге;</w:t>
      </w:r>
    </w:p>
    <w:p>
      <w:pPr>
        <w:spacing w:after="0"/>
        <w:ind w:left="0"/>
        <w:jc w:val="both"/>
      </w:pPr>
      <w:r>
        <w:rPr>
          <w:rFonts w:ascii="Times New Roman"/>
          <w:b w:val="false"/>
          <w:i w:val="false"/>
          <w:color w:val="000000"/>
          <w:sz w:val="28"/>
        </w:rPr>
        <w:t>
      3) таза бюджеттік кредиттеу – 117 750 мың теңге, оның ішінде:</w:t>
      </w:r>
    </w:p>
    <w:p>
      <w:pPr>
        <w:spacing w:after="0"/>
        <w:ind w:left="0"/>
        <w:jc w:val="both"/>
      </w:pPr>
      <w:r>
        <w:rPr>
          <w:rFonts w:ascii="Times New Roman"/>
          <w:b w:val="false"/>
          <w:i w:val="false"/>
          <w:color w:val="000000"/>
          <w:sz w:val="28"/>
        </w:rPr>
        <w:t>
      бюджеттік кредиттер – 151 500 мың теңге;</w:t>
      </w:r>
    </w:p>
    <w:p>
      <w:pPr>
        <w:spacing w:after="0"/>
        <w:ind w:left="0"/>
        <w:jc w:val="both"/>
      </w:pPr>
      <w:r>
        <w:rPr>
          <w:rFonts w:ascii="Times New Roman"/>
          <w:b w:val="false"/>
          <w:i w:val="false"/>
          <w:color w:val="000000"/>
          <w:sz w:val="28"/>
        </w:rPr>
        <w:t>
      бюджеттік кредиттерді өтеу – 33 750 мың теңге;</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-117 779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117 779 мың теңге, оның ішінде:</w:t>
      </w:r>
    </w:p>
    <w:p>
      <w:pPr>
        <w:spacing w:after="0"/>
        <w:ind w:left="0"/>
        <w:jc w:val="both"/>
      </w:pPr>
      <w:r>
        <w:rPr>
          <w:rFonts w:ascii="Times New Roman"/>
          <w:b w:val="false"/>
          <w:i w:val="false"/>
          <w:color w:val="000000"/>
          <w:sz w:val="28"/>
        </w:rPr>
        <w:t>
      қарыздар түсімі – 151 500 мың теңге;</w:t>
      </w:r>
    </w:p>
    <w:p>
      <w:pPr>
        <w:spacing w:after="0"/>
        <w:ind w:left="0"/>
        <w:jc w:val="both"/>
      </w:pPr>
      <w:r>
        <w:rPr>
          <w:rFonts w:ascii="Times New Roman"/>
          <w:b w:val="false"/>
          <w:i w:val="false"/>
          <w:color w:val="000000"/>
          <w:sz w:val="28"/>
        </w:rPr>
        <w:t>
      қарыздарды өтеу – 33 750 мың теңге;</w:t>
      </w:r>
    </w:p>
    <w:p>
      <w:pPr>
        <w:spacing w:after="0"/>
        <w:ind w:left="0"/>
        <w:jc w:val="both"/>
      </w:pPr>
      <w:r>
        <w:rPr>
          <w:rFonts w:ascii="Times New Roman"/>
          <w:b w:val="false"/>
          <w:i w:val="false"/>
          <w:color w:val="000000"/>
          <w:sz w:val="28"/>
        </w:rPr>
        <w:t>
      бюджет қаражатының пайдаланылатын қалдықтары – 29 мың теңге.".</w:t>
      </w:r>
    </w:p>
    <w:bookmarkStart w:name="z4"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"Қазығұрт аудандық мәслихат аппараты" мемлекеттік мекемесі Қазақстан Республикасының заңнамалық актілерінде белгілеген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ресми жарияланғаннан кейін осы шешімді Қазығұрт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2019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Копеев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19 сәуірдегі № 43/275-VI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желтоқсандағы № 37/239-VI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22 365 362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20 991 275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20 991 275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20 991 275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22 365 391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11 147 463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8 266 552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1 718 080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19 сәуірдегі № 43/275-VI</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желтоқсандағы № 37/239-VI</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2019-2021 жылдарға арналған аудандық бюджеттік даму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