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57880" w14:textId="c2578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аудандық мәслихатының 2017 жылғы 27 желтоқсандағы № 25/153-VI "Қазығұрт ауданы бойынша коммуналдық қалдықтардың түзілу мен жинақталу нормаларын, тұрмыстық қатты қалдықтарды жинауға, әкетуге, кәдеге жаратуға, қайта өңдеуге және көмуге арналған тарифтерді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Қазығұрт аудандық мәслихатының 2019 жылғы 31 мамырдағы № 45/286-VI шешiмi. Түркістан облысының Әдiлет департаментiнде 2019 жылғы 4 маусымда № 5079 болып тiркелдi. Күші жойылды - Түркістан облысы Қазығұрт аудандық мәслихатының 2024 жылғы 21 ақпандағы № 11/78-VIII шешiмiмен</w:t>
      </w:r>
    </w:p>
    <w:p>
      <w:pPr>
        <w:spacing w:after="0"/>
        <w:ind w:left="0"/>
        <w:jc w:val="both"/>
      </w:pPr>
      <w:r>
        <w:rPr>
          <w:rFonts w:ascii="Times New Roman"/>
          <w:b w:val="false"/>
          <w:i w:val="false"/>
          <w:color w:val="ff0000"/>
          <w:sz w:val="28"/>
        </w:rPr>
        <w:t xml:space="preserve">
      Ескерту. Күші жойылды - Түркістан облысы Қазығұрт аудандық мәслихатының 21.02.2024 № 11/78-VIII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2007 жылдың 9 қаңтардағы Экологиялық кодексінің </w:t>
      </w:r>
      <w:r>
        <w:rPr>
          <w:rFonts w:ascii="Times New Roman"/>
          <w:b w:val="false"/>
          <w:i w:val="false"/>
          <w:color w:val="000000"/>
          <w:sz w:val="28"/>
        </w:rPr>
        <w:t>19-1 бабының</w:t>
      </w:r>
      <w:r>
        <w:rPr>
          <w:rFonts w:ascii="Times New Roman"/>
          <w:b w:val="false"/>
          <w:i w:val="false"/>
          <w:color w:val="000000"/>
          <w:sz w:val="28"/>
        </w:rPr>
        <w:t xml:space="preserve"> 1) және 2) тармақшаларына,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"Коммуналдық қалдықтардың түзілу және жинақталу нормаларын есептеудің үлгілік қағидаларын бекіту туралы" Қазақстан Республикасы Энергетика министрінің 2014 жылғы 25 қарашадағы № 145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10030 тіркелген) және "Тұрмыстық қатты қалдықтарды жинауға, әкетуге, кәдеге жаратуға, қайта өңдеуге және көмуге арналған тарифті есептеу әдістемесін бекіту туралы" Қазақстан Республикасы Энергетика министрінің 2016 жылғы 1 қыркүйектегі № 404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тізімінде № 14285 тіркелген) сәйкес, Қазығұрт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Қазығұрт аудандық мәслихатының 2017 жылғы 27 желтоқсандағы № 25/153-VI "Қазығұрт ауданы бойынша коммуналдық қалдықтардың түзілу мен жинақталу нормаларын, тұрмыстық қатты қалдықтарды жинауға, әкетуге, кәдеге жаратуға, қайта өңдеуге және көмуге арналған тарифтерді бекіту туралы" (Нормативтік құқықтық актілерді мемлекеттік тіркеу тізілімінде № 4388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корсетілген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"Қазығұрт аудандық мәслихат аппараты" мемлекеттік мекемесі Қазақстан Республикасының заңнамалық актілерінде белгілінген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ресми жарияланғаннан кейін осы шешімді Қазығұрт аудандық мәслихаттың интернет-ресурсына орналастырылуын қамтамасыз етсін.</w:t>
      </w:r>
    </w:p>
    <w:bookmarkStart w:name="z5" w:id="4"/>
    <w:p>
      <w:pPr>
        <w:spacing w:after="0"/>
        <w:ind w:left="0"/>
        <w:jc w:val="both"/>
      </w:pPr>
      <w:r>
        <w:rPr>
          <w:rFonts w:ascii="Times New Roman"/>
          <w:b w:val="false"/>
          <w:i w:val="false"/>
          <w:color w:val="000000"/>
          <w:sz w:val="28"/>
        </w:rPr>
        <w:t>
      3. Осы шешiм алғашқы ресми жарияланған күнiнен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С.Батырбаев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У.Копеев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31 мамыр</w:t>
            </w:r>
            <w:r>
              <w:br/>
            </w:r>
            <w:r>
              <w:rPr>
                <w:rFonts w:ascii="Times New Roman"/>
                <w:b w:val="false"/>
                <w:i w:val="false"/>
                <w:color w:val="000000"/>
                <w:sz w:val="20"/>
              </w:rPr>
              <w:t>№ 45/286-VI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Қазығұрт ауданы бойынша тұрғын үй қоры мен тұрғын емес үй-жайлар объектілерінің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объектiлер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Есептiк бiрлiк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жинақталу нормасы, м3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Жайлы және </w:t>
            </w:r>
          </w:p>
          <w:p>
            <w:pPr>
              <w:spacing w:after="20"/>
              <w:ind w:left="20"/>
              <w:jc w:val="both"/>
            </w:pPr>
            <w:r>
              <w:rPr>
                <w:rFonts w:ascii="Times New Roman"/>
                <w:b w:val="false"/>
                <w:i w:val="false"/>
                <w:color w:val="000000"/>
                <w:sz w:val="20"/>
              </w:rPr>
              <w:t>
жайлы емес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p>
            <w:pPr>
              <w:spacing w:after="20"/>
              <w:ind w:left="20"/>
              <w:jc w:val="both"/>
            </w:pPr>
            <w:r>
              <w:rPr>
                <w:rFonts w:ascii="Times New Roman"/>
                <w:b w:val="false"/>
                <w:i w:val="false"/>
                <w:color w:val="000000"/>
                <w:sz w:val="20"/>
              </w:rPr>
              <w:t>
1,061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үйлерi, қарттар үйлерi және сол сияқтылар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 санаторийлер, демалыс үйлерi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жинақбанктерi, байланыс бөлiмшелерi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Мектептержәнеөзге де оқуорындары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қоғамдық тамақтану мекемелерi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түнгiклубтар, ойынханалар, ойын автоматтарының залы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бижәнеойынзалдары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Азық-түлiк, өнеркәсіптік тауар дүкендері, супермаркеттер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дүңгiршектер, сөрелер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Азық-түлiк тауарларының көтерме базалары,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Өнеркәсiптiк тауарлардың көтерме базалары,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Тұрмыстыққызмет көрсету үйi: халыққа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автомобильдi жуу орындары, АЖС, гараждар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Кiржуатын орындар, химиялықтазалау орындары, тұрмыстық техниканы жөндеу орындары, тiгiн ательесi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жалпыалаңы1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Зергерлiк, аяқкиiмдi, сағаттарды жөндеу шеберханалары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жалпыалаңы1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жөндеу және қызмет көрсету орындары (кiлттержасаужәнесолсияқтылар.)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жалпыалаңы1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аумағында жаппай iс-шаралар ұйымдастыратын заңды 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