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2015" w14:textId="0122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әкiмдiгiнiң 2019 жылғы 24 шілдедегі № 483 қаулысы. Түркістан облысының Әдiлет департаментiнде 2019 жылғы 24 шілдеде № 5151 болып тiркелдi. Күші жойылды - Түркістан облысы Мақтаарал ауданы әкiмдiгiнiң 2020 жылғы 4 мамырдағы № 185 қаулысымен</w:t>
      </w:r>
    </w:p>
    <w:p>
      <w:pPr>
        <w:spacing w:after="0"/>
        <w:ind w:left="0"/>
        <w:jc w:val="both"/>
      </w:pPr>
      <w:r>
        <w:rPr>
          <w:rFonts w:ascii="Times New Roman"/>
          <w:b w:val="false"/>
          <w:i w:val="false"/>
          <w:color w:val="ff0000"/>
          <w:sz w:val="28"/>
        </w:rPr>
        <w:t xml:space="preserve">
      Ескерту. Күші жойылды - Түркістан облысы Мақтаарал ауданы әкiмдiгiнiң 04.05.2020 № 185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Мақтаарал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Мақтаарал ауданы әкімдігінің 2019 жылғы 8 сәуірдегі № 217 "Мүгедектер үшiн жұмыс орындарына квота белгілеу туралы" (Нормативтік құқықтық актілерді мемлекеттік тіркеу тізілімінде № 4967 тіркелген, 2019 жылғы 24 сәуірдегі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ауданы әкімінің аппараты заңнамада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қаулының Мақтаарал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Б.Туребековке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"27" шілде 2019 жылғы</w:t>
            </w:r>
            <w:r>
              <w:br/>
            </w:r>
            <w:r>
              <w:rPr>
                <w:rFonts w:ascii="Times New Roman"/>
                <w:b w:val="false"/>
                <w:i w:val="false"/>
                <w:color w:val="000000"/>
                <w:sz w:val="20"/>
              </w:rPr>
              <w:t>№ 483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6162"/>
        <w:gridCol w:w="2046"/>
        <w:gridCol w:w="2586"/>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мекеменің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"Пушкин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"Навои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"Мәдениет"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"Бегелдинов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"Әл-Фараби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 124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"Мұқанов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"Бектасов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 36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"Панфилов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"Береке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 113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"Бірлік"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"Жаңа жол"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"Қ.Мүсірепов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"Аманжолов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"Датұлы"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"Нұрлы жол"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"Асыл мұра"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"Мақтажан"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"Жас алаш"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"Әлімжан негізгі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"Бекежанов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 17 "Абай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"Шұғыла"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"Нұрлы таң"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білім бөлімінің № 16 "Х.Доспанова атындағы жалпы орта мектебі" коммуналдық мемлекеттік мекемесі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"Мақтаарал аудандық "Атакент" ауруханасы" мемлекеттік коммуналдық кәсіпорны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"Мақтаарал аудандық "Мырзакент" ауруханасы" мемлекеттік коммуналдық кәсіпорны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