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0c9d" w14:textId="bcd0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14 тамыздағы № 48/3 шешiмi. Түркістан облысының Әдiлет департаментiнде 2019 жылғы 20 қыркүйекте № 5182 болып тіркелді. Күші жойылды - Түркістан облысы Ордабасы аудандық мәслихатының 2021 жылғы 17 ақпандағы № 3/4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17.02.2021 № 3/4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Ордабасы ауданының мәслихаты ШЕШIМ ҚАБЫЛДАДЫ:</w:t>
      </w:r>
    </w:p>
    <w:bookmarkStart w:name="z2" w:id="1"/>
    <w:p>
      <w:pPr>
        <w:spacing w:after="0"/>
        <w:ind w:left="0"/>
        <w:jc w:val="both"/>
      </w:pPr>
      <w:r>
        <w:rPr>
          <w:rFonts w:ascii="Times New Roman"/>
          <w:b w:val="false"/>
          <w:i w:val="false"/>
          <w:color w:val="000000"/>
          <w:sz w:val="28"/>
        </w:rPr>
        <w:t xml:space="preserve">
      1. Ордабасы ауданы бойынша тұрғын үй көмегiн көрсету мөлшерi мен тәртiбi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"Ордабасы ауданының мәслихат аппараты" мемлекеттiк мекемесi Қазақстан Республикасының заңнамасында белгiленген тәртiппен қамтамасыз етеді:</w:t>
      </w:r>
    </w:p>
    <w:bookmarkEnd w:id="2"/>
    <w:p>
      <w:pPr>
        <w:spacing w:after="0"/>
        <w:ind w:left="0"/>
        <w:jc w:val="both"/>
      </w:pPr>
      <w:r>
        <w:rPr>
          <w:rFonts w:ascii="Times New Roman"/>
          <w:b w:val="false"/>
          <w:i w:val="false"/>
          <w:color w:val="000000"/>
          <w:sz w:val="28"/>
        </w:rPr>
        <w:t>
      1) осы шешiмнiң Түркістан облысының Әділет департаментінде мемлекеттiк тiркелуiн;</w:t>
      </w:r>
    </w:p>
    <w:p>
      <w:pPr>
        <w:spacing w:after="0"/>
        <w:ind w:left="0"/>
        <w:jc w:val="both"/>
      </w:pPr>
      <w:r>
        <w:rPr>
          <w:rFonts w:ascii="Times New Roman"/>
          <w:b w:val="false"/>
          <w:i w:val="false"/>
          <w:color w:val="000000"/>
          <w:sz w:val="28"/>
        </w:rPr>
        <w:t>
      2) ресми жарияланғаннан кейiн осы шешiмдi Ордабасы ауданының мәслихатының интернет-ресурсына орналастыруын қамтамасыз етсiн.</w:t>
      </w:r>
    </w:p>
    <w:bookmarkStart w:name="z4" w:id="3"/>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48/3</w:t>
            </w:r>
            <w:r>
              <w:br/>
            </w:r>
            <w:r>
              <w:rPr>
                <w:rFonts w:ascii="Times New Roman"/>
                <w:b w:val="false"/>
                <w:i w:val="false"/>
                <w:color w:val="000000"/>
                <w:sz w:val="20"/>
              </w:rPr>
              <w:t>шешiмiмен бекiтiлген</w:t>
            </w:r>
          </w:p>
        </w:tc>
      </w:tr>
    </w:tbl>
    <w:bookmarkStart w:name="z6" w:id="4"/>
    <w:p>
      <w:pPr>
        <w:spacing w:after="0"/>
        <w:ind w:left="0"/>
        <w:jc w:val="left"/>
      </w:pPr>
      <w:r>
        <w:rPr>
          <w:rFonts w:ascii="Times New Roman"/>
          <w:b/>
          <w:i w:val="false"/>
          <w:color w:val="000000"/>
        </w:rPr>
        <w:t xml:space="preserve"> Ордабасы ауданы бойынша тұрғын үй көмегiн көрсетудiң мөлшерi мен тәртiбi</w:t>
      </w:r>
    </w:p>
    <w:bookmarkEnd w:id="4"/>
    <w:bookmarkStart w:name="z7" w:id="5"/>
    <w:p>
      <w:pPr>
        <w:spacing w:after="0"/>
        <w:ind w:left="0"/>
        <w:jc w:val="both"/>
      </w:pPr>
      <w:r>
        <w:rPr>
          <w:rFonts w:ascii="Times New Roman"/>
          <w:b w:val="false"/>
          <w:i w:val="false"/>
          <w:color w:val="000000"/>
          <w:sz w:val="28"/>
        </w:rPr>
        <w:t xml:space="preserve">
      Осы Ордабасы ауданы бойынша тұрғын үй көмегiн көрсетудiң мөлшерi мен тәртiбi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Ордабасы ауданы бойынша тұрғын үй көмегiн көрсетудiң мөлшерi мен тәртiбiн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көмегiн көрсету мөлшерi және тәртiбiнде мынадай негiзгi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уәкiлеттi орган – тұрғын үй көмегiн беретiн "Ордабасы аудандық жұмыспен қамту және әлеуметтiк бағдарламалар бөлiмi" мемлекеттiк мекемесi (бұдан әрi–уәкiлеттi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p>
      <w:pPr>
        <w:spacing w:after="0"/>
        <w:ind w:left="0"/>
        <w:jc w:val="both"/>
      </w:pPr>
      <w:r>
        <w:rPr>
          <w:rFonts w:ascii="Times New Roman"/>
          <w:b w:val="false"/>
          <w:i w:val="false"/>
          <w:color w:val="000000"/>
          <w:sz w:val="28"/>
        </w:rPr>
        <w:t>
      7) "Азаматтарға арналған үкiмет" мемлекеттiк корпорациясы" коммерциялық емес акционерлiк қоғамы (бұдан әрi – Мемлекеттiк корпорация) – Қазақстан Республикасының заңнамасына сәйкес мемлекеттiк қызметтер көрсету, "бiр терезе" қағидаты бойынша мемлекеттiк қызметтер көрсетуге өтiнiштер қабылдау және олардың нәтижелерiн көрсетiлетiн қызметтi алушыға беру жөнiндегi жұмысты ұйымдастыру, сондай-ақ электрондық нысанда мемлекеттiк қызметтер көрсетудi қамтамасыз ету үшiн Қазақстан Республикасы Үкiметiнiң шешiмiмен құрылған заңды тұлға.</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End w:id="9"/>
    <w:bookmarkStart w:name="z12" w:id="10"/>
    <w:p>
      <w:pPr>
        <w:spacing w:after="0"/>
        <w:ind w:left="0"/>
        <w:jc w:val="both"/>
      </w:pPr>
      <w:r>
        <w:rPr>
          <w:rFonts w:ascii="Times New Roman"/>
          <w:b w:val="false"/>
          <w:i w:val="false"/>
          <w:color w:val="000000"/>
          <w:sz w:val="28"/>
        </w:rPr>
        <w:t>
      4. Отбасы (азамат) (не нотариат куәландырған сенiмхат бойынша оның өкiлi) тұрғын үй көмегiн тағайындау үшiн Мемлекеттiк корпорацияға немесе "электрондық үкiмет" веб-порталына тоқсанына бiр рет жүгiнуге құқылы.</w:t>
      </w:r>
    </w:p>
    <w:bookmarkEnd w:id="10"/>
    <w:bookmarkStart w:name="z13" w:id="11"/>
    <w:p>
      <w:pPr>
        <w:spacing w:after="0"/>
        <w:ind w:left="0"/>
        <w:jc w:val="both"/>
      </w:pPr>
      <w:r>
        <w:rPr>
          <w:rFonts w:ascii="Times New Roman"/>
          <w:b w:val="false"/>
          <w:i w:val="false"/>
          <w:color w:val="000000"/>
          <w:sz w:val="28"/>
        </w:rPr>
        <w:t>
      5. Құжаттарды қарау және тұрғын үй көмегiн көрсету туралы шешiм қабылдау немесе көрсетуден бас тарту туралы дәлелдi жауап беру мерзiмi Мемлекеттiк корпорациядан құжаттардың толық топтамасын алған күннен бастап сегiз жұмыс күнiн құрайды.</w:t>
      </w:r>
    </w:p>
    <w:bookmarkEnd w:id="11"/>
    <w:bookmarkStart w:name="z14" w:id="12"/>
    <w:p>
      <w:pPr>
        <w:spacing w:after="0"/>
        <w:ind w:left="0"/>
        <w:jc w:val="both"/>
      </w:pPr>
      <w:r>
        <w:rPr>
          <w:rFonts w:ascii="Times New Roman"/>
          <w:b w:val="false"/>
          <w:i w:val="false"/>
          <w:color w:val="000000"/>
          <w:sz w:val="28"/>
        </w:rPr>
        <w:t>
      6. Белгiленген нормалар шегiндегi шектi жол берiлетiн шығыстар үлесi жиынтық табыстың 10 пайызы мөлшерiнде белгiленедi.</w:t>
      </w:r>
    </w:p>
    <w:bookmarkEnd w:id="12"/>
    <w:bookmarkStart w:name="z15" w:id="13"/>
    <w:p>
      <w:pPr>
        <w:spacing w:after="0"/>
        <w:ind w:left="0"/>
        <w:jc w:val="left"/>
      </w:pPr>
      <w:r>
        <w:rPr>
          <w:rFonts w:ascii="Times New Roman"/>
          <w:b/>
          <w:i w:val="false"/>
          <w:color w:val="000000"/>
        </w:rPr>
        <w:t xml:space="preserve"> 2. Тұрғын үй көмегiн тағайындау тәртiбi</w:t>
      </w:r>
    </w:p>
    <w:bookmarkEnd w:id="13"/>
    <w:bookmarkStart w:name="z16" w:id="14"/>
    <w:p>
      <w:pPr>
        <w:spacing w:after="0"/>
        <w:ind w:left="0"/>
        <w:jc w:val="both"/>
      </w:pPr>
      <w:r>
        <w:rPr>
          <w:rFonts w:ascii="Times New Roman"/>
          <w:b w:val="false"/>
          <w:i w:val="false"/>
          <w:color w:val="000000"/>
          <w:sz w:val="28"/>
        </w:rPr>
        <w:t>
      7. Отбасы (азамат) (не нотариат куәландырған сенiмхат бойынша оның өкiлi) тұрғын үй көмегiн тағайындау үшiн Мемлекеттiк корпорацияға және/немесе "электрондық үкiмет" веб-порталы арқылы өтiнiш бередi және мынадай құжаттарды қоса бередi:</w:t>
      </w:r>
    </w:p>
    <w:bookmarkEnd w:id="14"/>
    <w:p>
      <w:pPr>
        <w:spacing w:after="0"/>
        <w:ind w:left="0"/>
        <w:jc w:val="both"/>
      </w:pPr>
      <w:r>
        <w:rPr>
          <w:rFonts w:ascii="Times New Roman"/>
          <w:b w:val="false"/>
          <w:i w:val="false"/>
          <w:color w:val="000000"/>
          <w:sz w:val="28"/>
        </w:rPr>
        <w:t>
      1) өтiнiш берушiнiң жеке басын куәландыратын құжат (жеке басын сәйкестендiру үшiн түпнұсқасы берiледi);</w:t>
      </w:r>
    </w:p>
    <w:p>
      <w:pPr>
        <w:spacing w:after="0"/>
        <w:ind w:left="0"/>
        <w:jc w:val="both"/>
      </w:pPr>
      <w:r>
        <w:rPr>
          <w:rFonts w:ascii="Times New Roman"/>
          <w:b w:val="false"/>
          <w:i w:val="false"/>
          <w:color w:val="000000"/>
          <w:sz w:val="28"/>
        </w:rPr>
        <w:t>
      2) отбасының табысын растайтын құжаттар. Тұрғын үй көмегiн алуға үмiткер отбасының (Қазақстан Республикасы азаматының) жиынтық табысын есептеу тәртібін тұрғын үй қатынастары саласындағы уәкiлеттi орган айқындайды;</w:t>
      </w:r>
    </w:p>
    <w:p>
      <w:pPr>
        <w:spacing w:after="0"/>
        <w:ind w:left="0"/>
        <w:jc w:val="both"/>
      </w:pPr>
      <w:r>
        <w:rPr>
          <w:rFonts w:ascii="Times New Roman"/>
          <w:b w:val="false"/>
          <w:i w:val="false"/>
          <w:color w:val="000000"/>
          <w:sz w:val="28"/>
        </w:rPr>
        <w:t>
      3) өтiнiш берушiнiң тұрғылықты тұратын жерiнен мекенжай анықтамасы (тиiстi мемлекеттiк ақпараттық жүйелерден алынатын мәлiметтердi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(тиiстi мемлекеттiк ақпараттық жүйелерден алынатын мәлiметтердi қоспағанда);</w:t>
      </w:r>
    </w:p>
    <w:p>
      <w:pPr>
        <w:spacing w:after="0"/>
        <w:ind w:left="0"/>
        <w:jc w:val="both"/>
      </w:pPr>
      <w:r>
        <w:rPr>
          <w:rFonts w:ascii="Times New Roman"/>
          <w:b w:val="false"/>
          <w:i w:val="false"/>
          <w:color w:val="000000"/>
          <w:sz w:val="28"/>
        </w:rPr>
        <w:t>
      5) зейнетақы аударымдары туралы анықтама (тиiстi мемлекеттiк ақпараттық жүйелерден алынатын мәлiметтердi қоспағанда);</w:t>
      </w:r>
    </w:p>
    <w:p>
      <w:pPr>
        <w:spacing w:after="0"/>
        <w:ind w:left="0"/>
        <w:jc w:val="both"/>
      </w:pPr>
      <w:r>
        <w:rPr>
          <w:rFonts w:ascii="Times New Roman"/>
          <w:b w:val="false"/>
          <w:i w:val="false"/>
          <w:color w:val="000000"/>
          <w:sz w:val="28"/>
        </w:rPr>
        <w:t>
      6) жұмыс орнынан немесе жұмыссыз адам ретiнде тiркелуi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мәлiметтер;</w:t>
      </w:r>
    </w:p>
    <w:p>
      <w:pPr>
        <w:spacing w:after="0"/>
        <w:ind w:left="0"/>
        <w:jc w:val="both"/>
      </w:pPr>
      <w:r>
        <w:rPr>
          <w:rFonts w:ascii="Times New Roman"/>
          <w:b w:val="false"/>
          <w:i w:val="false"/>
          <w:color w:val="000000"/>
          <w:sz w:val="28"/>
        </w:rPr>
        <w:t>
      8) банктiк шоты;</w:t>
      </w:r>
    </w:p>
    <w:p>
      <w:pPr>
        <w:spacing w:after="0"/>
        <w:ind w:left="0"/>
        <w:jc w:val="both"/>
      </w:pPr>
      <w:r>
        <w:rPr>
          <w:rFonts w:ascii="Times New Roman"/>
          <w:b w:val="false"/>
          <w:i w:val="false"/>
          <w:color w:val="000000"/>
          <w:sz w:val="28"/>
        </w:rPr>
        <w:t>
      9) тұрғын үйдi (тұрғын ғимаратты) күтiп ұстауға арналған ай сайынғы жарналардың мөлшерi туралы шоттар;</w:t>
      </w:r>
    </w:p>
    <w:p>
      <w:pPr>
        <w:spacing w:after="0"/>
        <w:ind w:left="0"/>
        <w:jc w:val="both"/>
      </w:pPr>
      <w:r>
        <w:rPr>
          <w:rFonts w:ascii="Times New Roman"/>
          <w:b w:val="false"/>
          <w:i w:val="false"/>
          <w:color w:val="000000"/>
          <w:sz w:val="28"/>
        </w:rPr>
        <w:t>
      10) коммуналдық қызметтердi тұтынуға арналған шоттар;</w:t>
      </w:r>
    </w:p>
    <w:p>
      <w:pPr>
        <w:spacing w:after="0"/>
        <w:ind w:left="0"/>
        <w:jc w:val="both"/>
      </w:pPr>
      <w:r>
        <w:rPr>
          <w:rFonts w:ascii="Times New Roman"/>
          <w:b w:val="false"/>
          <w:i w:val="false"/>
          <w:color w:val="000000"/>
          <w:sz w:val="28"/>
        </w:rPr>
        <w:t>
      11)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12)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берiлмейдi.</w:t>
      </w:r>
    </w:p>
    <w:p>
      <w:pPr>
        <w:spacing w:after="0"/>
        <w:ind w:left="0"/>
        <w:jc w:val="both"/>
      </w:pPr>
      <w:r>
        <w:rPr>
          <w:rFonts w:ascii="Times New Roman"/>
          <w:b w:val="false"/>
          <w:i w:val="false"/>
          <w:color w:val="000000"/>
          <w:sz w:val="28"/>
        </w:rPr>
        <w:t xml:space="preserve">
      Отбасы (азамат) (не нотариат куәландырған сенiмхат бойынша оның өкiлi) қайта өтiнiш берген кезде осы Тәртiптiң </w:t>
      </w:r>
      <w:r>
        <w:rPr>
          <w:rFonts w:ascii="Times New Roman"/>
          <w:b w:val="false"/>
          <w:i w:val="false"/>
          <w:color w:val="000000"/>
          <w:sz w:val="28"/>
        </w:rPr>
        <w:t>12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Start w:name="z17" w:id="15"/>
    <w:p>
      <w:pPr>
        <w:spacing w:after="0"/>
        <w:ind w:left="0"/>
        <w:jc w:val="both"/>
      </w:pPr>
      <w:r>
        <w:rPr>
          <w:rFonts w:ascii="Times New Roman"/>
          <w:b w:val="false"/>
          <w:i w:val="false"/>
          <w:color w:val="000000"/>
          <w:sz w:val="28"/>
        </w:rPr>
        <w:t>
      8. Мемлекеттiк корпорация арқылы құжаттар қабылданған кезде көрсетiлетiн қызметтi алушыға тиiстi құжаттардың қабылданғаны туралы қолхат берiледi.</w:t>
      </w:r>
    </w:p>
    <w:bookmarkEnd w:id="15"/>
    <w:bookmarkStart w:name="z18" w:id="16"/>
    <w:p>
      <w:pPr>
        <w:spacing w:after="0"/>
        <w:ind w:left="0"/>
        <w:jc w:val="both"/>
      </w:pPr>
      <w:r>
        <w:rPr>
          <w:rFonts w:ascii="Times New Roman"/>
          <w:b w:val="false"/>
          <w:i w:val="false"/>
          <w:color w:val="000000"/>
          <w:sz w:val="28"/>
        </w:rPr>
        <w:t xml:space="preserve">
      9. Осы Ереженiң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Мемлекеттiк корпорацияның қызметкерi құжаттарды қабылдаудан бас тарту туралы қолхат бередi.</w:t>
      </w:r>
    </w:p>
    <w:bookmarkEnd w:id="16"/>
    <w:bookmarkStart w:name="z19" w:id="17"/>
    <w:p>
      <w:pPr>
        <w:spacing w:after="0"/>
        <w:ind w:left="0"/>
        <w:jc w:val="both"/>
      </w:pPr>
      <w:r>
        <w:rPr>
          <w:rFonts w:ascii="Times New Roman"/>
          <w:b w:val="false"/>
          <w:i w:val="false"/>
          <w:color w:val="000000"/>
          <w:sz w:val="28"/>
        </w:rPr>
        <w:t>
      10. "Электрондық үкiмет" веб-порталы арқылы өтiнiш жасаған жағдайда көрсетiлетiн қызметтi алушының "жеке кабинетiне" мемлекеттiк көрсетiлетiн қызмет көрсетуге сұрау салуының қабылдағаны туралы мәртебе, сондай-ақ мемлекеттiк көрсетiлетiн қызметтiң нәтижесiн алу күнi мен уақыты көрсетiле отырып, хабарлама жiберiледi.</w:t>
      </w:r>
    </w:p>
    <w:bookmarkEnd w:id="17"/>
    <w:bookmarkStart w:name="z20" w:id="18"/>
    <w:p>
      <w:pPr>
        <w:spacing w:after="0"/>
        <w:ind w:left="0"/>
        <w:jc w:val="both"/>
      </w:pPr>
      <w:r>
        <w:rPr>
          <w:rFonts w:ascii="Times New Roman"/>
          <w:b w:val="false"/>
          <w:i w:val="false"/>
          <w:color w:val="000000"/>
          <w:sz w:val="28"/>
        </w:rPr>
        <w:t>
      11. Мемлекеттiк корпорация өтiнiштi ақпараттық жүйе арқылы қабылдайды және оны тұрғын үй көмегiн тағайындауды жүзеге асыратын уәкiлеттi органға жiбередi.</w:t>
      </w:r>
    </w:p>
    <w:bookmarkEnd w:id="18"/>
    <w:bookmarkStart w:name="z21" w:id="19"/>
    <w:p>
      <w:pPr>
        <w:spacing w:after="0"/>
        <w:ind w:left="0"/>
        <w:jc w:val="both"/>
      </w:pPr>
      <w:r>
        <w:rPr>
          <w:rFonts w:ascii="Times New Roman"/>
          <w:b w:val="false"/>
          <w:i w:val="false"/>
          <w:color w:val="000000"/>
          <w:sz w:val="28"/>
        </w:rPr>
        <w:t>
      12. Уәкiлеттi орган отбасы (азамат) (не нотариат куәландырған сенiмхат бойынша оның өкiлi) ұсынған құжаттардың және (немесе) олардағы деректердiң (мәлiметтердiң) дұрыс емес екенiн анықтау негiзiнде тұрғын үй көмегiн беруден бас тартады және өтiнiш берiлген күннен бастап 5 (бес) жұмыс күнi iшiнде өтiнiш берушiге "электрондық үкiмет" веб-порталы не Мемлекеттiк корпорация арқылы дәлелдi бас тартуды жiбередi.</w:t>
      </w:r>
    </w:p>
    <w:bookmarkEnd w:id="19"/>
    <w:bookmarkStart w:name="z22" w:id="20"/>
    <w:p>
      <w:pPr>
        <w:spacing w:after="0"/>
        <w:ind w:left="0"/>
        <w:jc w:val="both"/>
      </w:pPr>
      <w:r>
        <w:rPr>
          <w:rFonts w:ascii="Times New Roman"/>
          <w:b w:val="false"/>
          <w:i w:val="false"/>
          <w:color w:val="000000"/>
          <w:sz w:val="28"/>
        </w:rPr>
        <w:t>
      13. Тұрғын үй көмегiн тағайындау туралы шешiмдi не кызметтi көрсетуден бас тарту туралы дәлелдi жауапты тұрғын үй көмегiн тағайындауды жүзеге асыратын уәкiлеттi орган қабылдайды. Тағайындау туралы хабарлама не тағайындаудан бас тарту туралы дәлелдi жауап Мемлекеттiк корпорацияға немесе электрондық құжат ретiнде "жеке кабинетке" жiберiледi.</w:t>
      </w:r>
    </w:p>
    <w:bookmarkEnd w:id="20"/>
    <w:bookmarkStart w:name="z23" w:id="21"/>
    <w:p>
      <w:pPr>
        <w:spacing w:after="0"/>
        <w:ind w:left="0"/>
        <w:jc w:val="left"/>
      </w:pPr>
      <w:r>
        <w:rPr>
          <w:rFonts w:ascii="Times New Roman"/>
          <w:b/>
          <w:i w:val="false"/>
          <w:color w:val="000000"/>
        </w:rPr>
        <w:t xml:space="preserve"> 3. Тұрғын үй көмегiн көрсету нормативтерiн анықтау</w:t>
      </w:r>
    </w:p>
    <w:bookmarkEnd w:id="21"/>
    <w:bookmarkStart w:name="z24" w:id="22"/>
    <w:p>
      <w:pPr>
        <w:spacing w:after="0"/>
        <w:ind w:left="0"/>
        <w:jc w:val="both"/>
      </w:pPr>
      <w:r>
        <w:rPr>
          <w:rFonts w:ascii="Times New Roman"/>
          <w:b w:val="false"/>
          <w:i w:val="false"/>
          <w:color w:val="000000"/>
          <w:sz w:val="28"/>
        </w:rPr>
        <w:t>
      14. Уәкiлеттi органмен тұрғын үй көмегiн тағайындауында келесi нормалар есепке алынады:</w:t>
      </w:r>
    </w:p>
    <w:bookmarkEnd w:id="22"/>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5" w:id="23"/>
    <w:p>
      <w:pPr>
        <w:spacing w:after="0"/>
        <w:ind w:left="0"/>
        <w:jc w:val="left"/>
      </w:pPr>
      <w:r>
        <w:rPr>
          <w:rFonts w:ascii="Times New Roman"/>
          <w:b/>
          <w:i w:val="false"/>
          <w:color w:val="000000"/>
        </w:rPr>
        <w:t xml:space="preserve"> 4. Тұрғын үй көмегiн көрсету мөлшерiн анықтау</w:t>
      </w:r>
    </w:p>
    <w:bookmarkEnd w:id="23"/>
    <w:bookmarkStart w:name="z26" w:id="24"/>
    <w:p>
      <w:pPr>
        <w:spacing w:after="0"/>
        <w:ind w:left="0"/>
        <w:jc w:val="both"/>
      </w:pPr>
      <w:r>
        <w:rPr>
          <w:rFonts w:ascii="Times New Roman"/>
          <w:b w:val="false"/>
          <w:i w:val="false"/>
          <w:color w:val="000000"/>
          <w:sz w:val="28"/>
        </w:rPr>
        <w:t>
      15.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4"/>
    <w:bookmarkStart w:name="z27" w:id="25"/>
    <w:p>
      <w:pPr>
        <w:spacing w:after="0"/>
        <w:ind w:left="0"/>
        <w:jc w:val="both"/>
      </w:pPr>
      <w:r>
        <w:rPr>
          <w:rFonts w:ascii="Times New Roman"/>
          <w:b w:val="false"/>
          <w:i w:val="false"/>
          <w:color w:val="000000"/>
          <w:sz w:val="28"/>
        </w:rPr>
        <w:t>
      16.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5"/>
    <w:bookmarkStart w:name="z28" w:id="26"/>
    <w:p>
      <w:pPr>
        <w:spacing w:after="0"/>
        <w:ind w:left="0"/>
        <w:jc w:val="both"/>
      </w:pPr>
      <w:r>
        <w:rPr>
          <w:rFonts w:ascii="Times New Roman"/>
          <w:b w:val="false"/>
          <w:i w:val="false"/>
          <w:color w:val="000000"/>
          <w:sz w:val="28"/>
        </w:rPr>
        <w:t xml:space="preserve">
      17.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6"/>
    <w:bookmarkStart w:name="z29" w:id="27"/>
    <w:p>
      <w:pPr>
        <w:spacing w:after="0"/>
        <w:ind w:left="0"/>
        <w:jc w:val="both"/>
      </w:pPr>
      <w:r>
        <w:rPr>
          <w:rFonts w:ascii="Times New Roman"/>
          <w:b w:val="false"/>
          <w:i w:val="false"/>
          <w:color w:val="000000"/>
          <w:sz w:val="28"/>
        </w:rPr>
        <w:t>
      18.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7"/>
    <w:bookmarkStart w:name="z30" w:id="28"/>
    <w:p>
      <w:pPr>
        <w:spacing w:after="0"/>
        <w:ind w:left="0"/>
        <w:jc w:val="both"/>
      </w:pPr>
      <w:r>
        <w:rPr>
          <w:rFonts w:ascii="Times New Roman"/>
          <w:b w:val="false"/>
          <w:i w:val="false"/>
          <w:color w:val="000000"/>
          <w:sz w:val="28"/>
        </w:rPr>
        <w:t xml:space="preserve">
      19.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8"/>
    <w:bookmarkStart w:name="z31" w:id="29"/>
    <w:p>
      <w:pPr>
        <w:spacing w:after="0"/>
        <w:ind w:left="0"/>
        <w:jc w:val="left"/>
      </w:pPr>
      <w:r>
        <w:rPr>
          <w:rFonts w:ascii="Times New Roman"/>
          <w:b/>
          <w:i w:val="false"/>
          <w:color w:val="000000"/>
        </w:rPr>
        <w:t xml:space="preserve"> 5. Тұрғын үй көмегiн төлеу</w:t>
      </w:r>
    </w:p>
    <w:bookmarkEnd w:id="29"/>
    <w:bookmarkStart w:name="z32" w:id="30"/>
    <w:p>
      <w:pPr>
        <w:spacing w:after="0"/>
        <w:ind w:left="0"/>
        <w:jc w:val="both"/>
      </w:pPr>
      <w:r>
        <w:rPr>
          <w:rFonts w:ascii="Times New Roman"/>
          <w:b w:val="false"/>
          <w:i w:val="false"/>
          <w:color w:val="000000"/>
          <w:sz w:val="28"/>
        </w:rPr>
        <w:t>
      20. Аз қамтамасыз етiлген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