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08a3" w14:textId="6940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ауданы Манкент ауылдық округі әкімінің 2019 жылғы 17 мамырдағы № 30 шешiмi. Түркістан облысының Әдiлет департаментiнде 2019 жылғы 17 мамырда № 5057 болып тiркелдi. Күші жойылды - Түркістан облысы Сайрам ауданы Манкент ауылдық округі әкімінің 2019 жылғы 23 шілдедегі № 47 шешiмiмен</w:t>
      </w:r>
    </w:p>
    <w:p>
      <w:pPr>
        <w:spacing w:after="0"/>
        <w:ind w:left="0"/>
        <w:jc w:val="both"/>
      </w:pPr>
      <w:r>
        <w:rPr>
          <w:rFonts w:ascii="Times New Roman"/>
          <w:b w:val="false"/>
          <w:i w:val="false"/>
          <w:color w:val="ff0000"/>
          <w:sz w:val="28"/>
        </w:rPr>
        <w:t xml:space="preserve">
      Ескерту. Күшi жойылды - Түркiстан облысы Сайрам ауданы Манкент ауылдық округі әкімінің 23.07.2019 № 47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Сайрам ауданының бас мемлекеттік ветеринариялық-санитариялық инспекторының 2019 жылғы 03 мамырдағы № 02-05/147 ұсынысы негізінде, Манкент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Уақ малдың арасында бруцеллез ауруының анықталуына байланысты, Түркістан облысы Сайрам ауданы Манкент ауылдық округі Манкент ауылының Бірлік көшесінің аумағына шектеу іс-шаралары белгіленсін.</w:t>
      </w:r>
    </w:p>
    <w:bookmarkEnd w:id="1"/>
    <w:bookmarkStart w:name="z3" w:id="2"/>
    <w:p>
      <w:pPr>
        <w:spacing w:after="0"/>
        <w:ind w:left="0"/>
        <w:jc w:val="both"/>
      </w:pPr>
      <w:r>
        <w:rPr>
          <w:rFonts w:ascii="Times New Roman"/>
          <w:b w:val="false"/>
          <w:i w:val="false"/>
          <w:color w:val="000000"/>
          <w:sz w:val="28"/>
        </w:rPr>
        <w:t>
      2. "Сайрам ауданының Манкент ауылдық округі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Манкент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Б.Эгамбердиев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