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4cd3" w14:textId="e9b4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25 маусымдағы № 39-375-VI шешiмi. Түркістан облысының Әдiлет департаментiнде 2019 жылғы 1 шілдеде № 5116 болып тiркелдi. Күші жойылды - Түркістан облысы Сарыағаш аудандық мәслихатының 2020 жылғы 16 сәуірдегі № 50-445-VI шешiмiмен</w:t>
      </w:r>
    </w:p>
    <w:p>
      <w:pPr>
        <w:spacing w:after="0"/>
        <w:ind w:left="0"/>
        <w:jc w:val="both"/>
      </w:pPr>
      <w:r>
        <w:rPr>
          <w:rFonts w:ascii="Times New Roman"/>
          <w:b w:val="false"/>
          <w:i w:val="false"/>
          <w:color w:val="ff0000"/>
          <w:sz w:val="28"/>
        </w:rPr>
        <w:t xml:space="preserve">
      Ескерту. Күшi жойылды - Түркiстан облысы Сарыағаш аудандық мәслихатының 16.04.2020 № 50-445-VI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үшiн жергiлiктi бюджет қаражаты есебiнен 2 айлық есептiк көрсеткiш мөлшерiнде әлеуметтiк көмек берiлсiн.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2015 жылғы 26 маусымдағы № 41-368-V "Сарыағаш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(Нормативтiк құқықтық актiлердi мемлекеттiк тiркеу тiзiлiмiнде 2015 жылғы 14 шілдедегі № 3240 тiркелген, 2015 жылғы 22 шілдедегі "Сарыағаш" газетiнде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Сарыағаш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Есенкұлов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