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bd1f" w14:textId="f54b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2018 жылғы 28 желтоқсандағы № 36-242-VІ "2019-2021 жылдарға арналған қала,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2019 жылғы 24 желтоқсандағы № 53-334-VI шешiмi. Түркістан облысының Әдiлет департаментiнде 2019 жылғы 27 желтоқсанда № 5335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Шардара аудандық мәслихатының 2019 жылғы 20 желтоқсандағы № 52-319-VI "Шардара аудандық мәслихатының 2018 жылғы 21 желтоқсандағы № 35-227-VI "2019-2021 жылдарға арналған аудандық бюджет туралы" шешіміне өзгерістер енгізу туралы" Нормативтік құқықтық актілерді мемлекеттік тіркеу тізілімінде № 5316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ауданы мәслихат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2018 жылғы 28 желтоқсандағы № 36-242-VI ""2019-2021 жылдарға арналған қала, ауылдық округтердің бюджеті туралы" (Нормативтік құқықтық актілерді мемлекеттік тіркеу тізілімінде № 4888 тіркелген, 2019 жылдың 18 қаңтардағы "Шартарап-Шарайна" газетінде және 2019 жылғы 24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Шардара қаласының 2019-2021 жылдарға арналған бюджеті тиісінше 1, 2 және 3 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835 380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123 414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711 616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853 574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- 18 194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18 194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түсiмi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18 194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Қ.Тұрысбеков ауылдық округінің 2019-2021 жылдарға арналған бюджеті тиісінше 4, 5 және 6 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110 819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9 991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100 418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- 4 592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4 592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Көксу ауылдық округінің 2019-2021 жылдарға арналған бюджеті тиісінше 7, 8 және 9 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250 714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7 413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243 159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258 997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- 8 283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8 283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8 283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Ұзыната ауылдық округінің 2019-2021 жылдарға арналған бюджеті тиісінше 10, 11 және 12 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84 531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4 448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80 083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86 863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2 332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Алатау батыр ауылдық округінің 2019-2021 жылдарға арналған бюджеті тиісінше 13, 14 және 15 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165 568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8 955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156 613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187 571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- 22 003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тапшылығынқаржыландыру (профицитін пайдалану) – 22 003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22 003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Қызылқұм ауылдық округінің 2019-2021 жылдарға арналған бюджеті тиісінше 16, 17 және 18 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60 640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1 923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58 608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62 354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1 714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Сүткент ауылдық округінің 2019-2021 жылдарға арналған бюджеті тиісінше 19, 20 және 21 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81 534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4 129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77 280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1 894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Ақшеңгелді ауылдық округінің 2019-2021 жылдарға арналған бюджеті тиісінше 22, 23 және 24 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96 087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92 101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98 034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1 947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Достық ауылдық округінің 2019-2021 жылдарға арналған бюджеті тиісінше 25, 26 және 27 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106 515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103 849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107 255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Жаушықұм ауылдық округінің 2019-2021 жылдарға арналған бюджеті тиісінше 28, 29 және 30 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86 110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82 101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қаржыактивтерiнсатыпалу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мемлекеттiңқаржыактивтерiнсатудантүсетiнтүсiмдер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тапшылығынқаржыландыру (профицитін пайдалану) – 1 821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Қоссейіт ауылдық округінің 2019-2021 жылдарға арналған бюджеті тиісінше 31, 32 және 33 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99 581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95 769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108 987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9 406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9 406 мың теңге.".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"Шардара ауданы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Шардара ауданы мәслихатының интернет-ресурсына орналастыруын қамтамасыз етсін.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Шардара ауданы мәслихат аппаратының басшысы Р.Бекмуратовқа жүктелсін.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Талбидин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53-334-VI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қаласының 2019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53-334-VI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Қ.Тұрысбеков ауылдық округінің 2019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53-334-VI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2019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53-334-VI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Ұзыната ауылдық округінің 2019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53-334-VI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батыр ауылдық округінің 2019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53-334-VI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2019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53-334-VI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Сүткент ауылдық округінің 2019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53-334-VI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Ақшеңгелді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53-334-VI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2019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53-334-VI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Жаушықұм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53-334-VI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Қоссейіт ауылдық округінің 2019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