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ec2e" w14:textId="184e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2019 жылғы 15 наурыздағы № 84 қаулысы. Түркістан облысының Әділет департаментінде 2019 жылғы 15 наурызда № 4936 болып тіркелді. Күші жойылды - Түркістан облысы Келес ауданы әкімдігінің 2023 жылғы 14 тамыздағы № 157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ауданы әкімдігінің 14.08.2023 № 157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Келес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Келес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басшысының міндетін уақытша атқарушы С.Жолдыбавқа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мемлекеттік тіліндегі мәтіні өзгермейді - Түркістан облысы Келес ауданы әкімдігінің 15.10.2020 </w:t>
      </w:r>
      <w:r>
        <w:rPr>
          <w:rFonts w:ascii="Times New Roman"/>
          <w:b w:val="false"/>
          <w:i w:val="false"/>
          <w:color w:val="00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"15" наурыз 2019 жылғы</w:t>
            </w:r>
            <w:r>
              <w:br/>
            </w:r>
            <w:r>
              <w:rPr>
                <w:rFonts w:ascii="Times New Roman"/>
                <w:b w:val="false"/>
                <w:i w:val="false"/>
                <w:color w:val="000000"/>
                <w:sz w:val="20"/>
              </w:rPr>
              <w:t>№ 84 қаулысына қосымша</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Келес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Келес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Келес ауданы әкімі аппараты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мемлекеттік тіліндегі мәтіні өзгермейді - Түркістан облысы Келес ауданы әкімдігінің 15.10.2020 </w:t>
      </w:r>
      <w:r>
        <w:rPr>
          <w:rFonts w:ascii="Times New Roman"/>
          <w:b w:val="false"/>
          <w:i w:val="false"/>
          <w:color w:val="00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ауданы әкімдігінің 20.06.2022 </w:t>
      </w:r>
      <w:r>
        <w:rPr>
          <w:rFonts w:ascii="Times New Roman"/>
          <w:b w:val="false"/>
          <w:i w:val="false"/>
          <w:color w:val="00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7" w:id="14"/>
    <w:p>
      <w:pPr>
        <w:spacing w:after="0"/>
        <w:ind w:left="0"/>
        <w:jc w:val="left"/>
      </w:pPr>
      <w:r>
        <w:rPr>
          <w:rFonts w:ascii="Times New Roman"/>
          <w:b/>
          <w:i w:val="false"/>
          <w:color w:val="000000"/>
        </w:rPr>
        <w:t xml:space="preserve"> 2-тарау. НМИ анықтау тәртібі</w:t>
      </w:r>
    </w:p>
    <w:bookmarkEnd w:id="14"/>
    <w:bookmarkStart w:name="z18"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5"/>
    <w:bookmarkStart w:name="z19"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20" w:id="1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7"/>
    <w:bookmarkStart w:name="z21"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2"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0"/>
    <w:p>
      <w:pPr>
        <w:spacing w:after="0"/>
        <w:ind w:left="0"/>
        <w:jc w:val="both"/>
      </w:pPr>
      <w:r>
        <w:rPr>
          <w:rFonts w:ascii="Times New Roman"/>
          <w:b w:val="false"/>
          <w:i w:val="false"/>
          <w:color w:val="000000"/>
          <w:sz w:val="28"/>
        </w:rPr>
        <w:t xml:space="preserve">
      14. НМИ саны 5 құрайды. </w:t>
      </w:r>
    </w:p>
    <w:bookmarkEnd w:id="20"/>
    <w:bookmarkStart w:name="z24"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5" w:id="22"/>
    <w:p>
      <w:pPr>
        <w:spacing w:after="0"/>
        <w:ind w:left="0"/>
        <w:jc w:val="left"/>
      </w:pPr>
      <w:r>
        <w:rPr>
          <w:rFonts w:ascii="Times New Roman"/>
          <w:b/>
          <w:i w:val="false"/>
          <w:color w:val="000000"/>
        </w:rPr>
        <w:t xml:space="preserve"> 3-тарау. НМИ жетістігін бағалау тәртібі</w:t>
      </w:r>
    </w:p>
    <w:bookmarkEnd w:id="22"/>
    <w:bookmarkStart w:name="z26" w:id="2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4"/>
    <w:bookmarkStart w:name="z28"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30" w:id="2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7"/>
    <w:bookmarkStart w:name="z31"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3" w:id="3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0"/>
    <w:bookmarkStart w:name="z34"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5" w:id="32"/>
    <w:p>
      <w:pPr>
        <w:spacing w:after="0"/>
        <w:ind w:left="0"/>
        <w:jc w:val="left"/>
      </w:pPr>
      <w:r>
        <w:rPr>
          <w:rFonts w:ascii="Times New Roman"/>
          <w:b/>
          <w:i w:val="false"/>
          <w:color w:val="000000"/>
        </w:rPr>
        <w:t xml:space="preserve"> 4-тарау. Құзыреттерді бағалау тәртібі</w:t>
      </w:r>
    </w:p>
    <w:bookmarkEnd w:id="32"/>
    <w:bookmarkStart w:name="z36"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7"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8"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40"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1"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2"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3"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4"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5"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6"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7"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8"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1"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2"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4"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Келес ауданы әкімдігінің 20.06.2022 </w:t>
      </w:r>
      <w:r>
        <w:rPr>
          <w:rFonts w:ascii="Times New Roman"/>
          <w:b w:val="false"/>
          <w:i w:val="false"/>
          <w:color w:val="00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42. Алынып тасталды - Түркістан облысы Келес ауданы әкімдігінің 20.06.2022 </w:t>
      </w:r>
      <w:r>
        <w:rPr>
          <w:rFonts w:ascii="Times New Roman"/>
          <w:b w:val="false"/>
          <w:i w:val="false"/>
          <w:color w:val="00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 </w:t>
            </w:r>
            <w:r>
              <w:br/>
            </w:r>
            <w:r>
              <w:rPr>
                <w:rFonts w:ascii="Times New Roman"/>
                <w:b w:val="false"/>
                <w:i w:val="false"/>
                <w:color w:val="000000"/>
                <w:sz w:val="20"/>
              </w:rPr>
              <w:t>(тегі, аты-жөнінің</w:t>
            </w:r>
            <w:r>
              <w:br/>
            </w:r>
            <w:r>
              <w:rPr>
                <w:rFonts w:ascii="Times New Roman"/>
                <w:b w:val="false"/>
                <w:i w:val="false"/>
                <w:color w:val="000000"/>
                <w:sz w:val="20"/>
              </w:rPr>
              <w:t xml:space="preserve">бірінші әріптері) </w:t>
            </w:r>
            <w:r>
              <w:br/>
            </w:r>
            <w:r>
              <w:rPr>
                <w:rFonts w:ascii="Times New Roman"/>
                <w:b w:val="false"/>
                <w:i w:val="false"/>
                <w:color w:val="000000"/>
                <w:sz w:val="20"/>
              </w:rPr>
              <w:t>күні _________________ қолы________________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Қызметшінің лауазымы: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аты-жөнiнiң бiрiншi әрiптерi)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аты-жөнiнiң бiрiншi әрiптерi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жағдайда) 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мақсаттарға сәйкес нақты міндеттер қояды және тапсырмалар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 басымдылығына қарай тиімді ұйымдастырады.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мақсаттарға сәйкес нақты міндеттер қоя алмайды және тапсырмалар бере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Міндеттерді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туралы хабарлайды;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Дәйекті және тиімді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Бөлімшеде міндеттерді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Орын алуы мүмкін қауіптер туралы хабарламайды;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альтернативті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Дәйексіз және тиімсіз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тиімді әдістерін біледі;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мемлекеттік қызметтердің қолжетімділілігін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әдістері туралы шала-шарпы біледі;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мемлекеттік қызметтердің қолжетімділілігін қамтамасыз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 xml:space="preserve"> 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тиімді тәсілін құрастырады.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ақпараттандырудың тиімсіз тәсілін құрастырады.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уақытылы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бақылауды жоғалтады.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жоғарылату туралы ұсыныстарды қарастырып,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Өздігінен дамуға ұмтылысын өзінің жеке үлгісінде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Көзделген нәтижеге қол жеткізу мақсатында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Көзделген нәтижеге қол жеткізу мақсатында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ескереді және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 жолын ұстаушылық әркімнің жеке ісі деп есептейді;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Әдептілік нормалардың бұзылғандығын елеп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w:t>
            </w:r>
          </w:p>
          <w:p>
            <w:pPr>
              <w:spacing w:after="20"/>
              <w:ind w:left="20"/>
              <w:jc w:val="both"/>
            </w:pPr>
          </w:p>
          <w:p>
            <w:pPr>
              <w:spacing w:after="20"/>
              <w:ind w:left="20"/>
              <w:jc w:val="both"/>
            </w:pPr>
            <w:r>
              <w:rPr>
                <w:rFonts w:ascii="Times New Roman"/>
                <w:b w:val="false"/>
                <w:i w:val="false"/>
                <w:color w:val="000000"/>
                <w:sz w:val="20"/>
              </w:rPr>
              <w:t>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Келес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 xml:space="preserve">күні _________________ </w:t>
            </w:r>
            <w:r>
              <w:br/>
            </w:r>
            <w:r>
              <w:rPr>
                <w:rFonts w:ascii="Times New Roman"/>
                <w:b w:val="false"/>
                <w:i w:val="false"/>
                <w:color w:val="000000"/>
                <w:sz w:val="20"/>
              </w:rPr>
              <w:t>қолы________________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Комиссияның төрағасы: ___________________________________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