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c792" w14:textId="808c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Жыланды өзені мен Жыланды бұлағының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11 наурыздағы № 68 қаулысы. Шығыс Қазақстан облысының Әділет департаментінде 2019 жылғы 13 наурызда № 5767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05-079-017 есеп кварталы аумағындағы (Ұлан ауылынан оңтүстікке қарай 7,7 км) А.Қ. Құрмановқа берілетін жер учаскелері тұстамасындағы Жыланды өзені мен Жыланды бұлағының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05-079-017 есеп кварталы аумағындағы (Ұлан ауылынан оңтүстікке қарай 7,7 км) А.Қ. Құрмановқа берілетін жер учаскелері тұстамасындағы Жыланды өзені мен Жыланды бұлағының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"11" наурыз</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"11" наурыздағы </w:t>
            </w:r>
            <w:r>
              <w:br/>
            </w:r>
            <w:r>
              <w:rPr>
                <w:rFonts w:ascii="Times New Roman"/>
                <w:b w:val="false"/>
                <w:i w:val="false"/>
                <w:color w:val="000000"/>
                <w:sz w:val="20"/>
              </w:rPr>
              <w:t>№ 68 қаулысына қосымша</w:t>
            </w:r>
          </w:p>
        </w:tc>
      </w:tr>
    </w:tbl>
    <w:bookmarkStart w:name="z31" w:id="14"/>
    <w:p>
      <w:pPr>
        <w:spacing w:after="0"/>
        <w:ind w:left="0"/>
        <w:jc w:val="left"/>
      </w:pPr>
      <w:r>
        <w:rPr>
          <w:rFonts w:ascii="Times New Roman"/>
          <w:b/>
          <w:i w:val="false"/>
          <w:color w:val="000000"/>
        </w:rPr>
        <w:t xml:space="preserve"> Шығыс Қазақстан облысы Ұлан ауданындағы 05-079-017 есеп кварталы аумағындағы (Ұлан ауылынан оңтүстікке қарай 7,7 км) А.Қ. Құрмановқа берілетін жер учаскелері тұстамасындағы Жыланды өзені мен Жыланды бұлағының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901"/>
        <w:gridCol w:w="1902"/>
        <w:gridCol w:w="2678"/>
        <w:gridCol w:w="2262"/>
        <w:gridCol w:w="1545"/>
        <w:gridCol w:w="1005"/>
      </w:tblGrid>
      <w:tr>
        <w:trPr>
          <w:trHeight w:val="3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га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га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жер учаскесі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өзенінің сол жағалау жағы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өзенінің оң жағалау жағы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жер учаскесі</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Жыланды бұлағының сол жағалау жағы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Жыланды бұлағының оң жағалау жағы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өзенінің сол жағалау жағы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өзенінің оң жағалау жағы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