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7e482" w14:textId="d67e4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ауданының Быструха ауылынан оңтүстік-батысқа қарай электрмен жабдықтау желілерін жобалауға арналған жер учаскелері тұстамасындағы Быструха өзенінің (сол жағалау) және оның № 1-4 сол жағалау салаларының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4 мамырдағы № 150 қаулысы. Шығыс Қазақстан облысының Әділет департаментінде 2019 жылғы 6 мамырда № 5927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Глубокое ауданының Быструха ауылынан оңтүстік-батысқа қарай электрмен жабдықтау желілерін жобалауға арналған жер учаскелері тұстамасындағы Быструха өзенінің (сол жағалау) және оның № 1-4 сол жағалау салаларының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Глубокое ауданының Быструха ауылынан оңтүстік-батысқа қарай электрмен жабдықтау желілерін жобалауға арналған жер учаскелері тұстамасындағы Быструха өзенінің (сол жағалау) және оның № 1-4 сол жағалау салаларының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Глубокое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8"/>
    <w:bookmarkStart w:name="z15" w:id="9"/>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16" w:id="10"/>
    <w:p>
      <w:pPr>
        <w:spacing w:after="0"/>
        <w:ind w:left="0"/>
        <w:jc w:val="both"/>
      </w:pPr>
      <w:r>
        <w:rPr>
          <w:rFonts w:ascii="Times New Roman"/>
          <w:b w:val="false"/>
          <w:i w:val="false"/>
          <w:color w:val="000000"/>
          <w:sz w:val="28"/>
        </w:rPr>
        <w:t>
      4) осы қаулы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9" w:id="13"/>
    <w:p>
      <w:pPr>
        <w:spacing w:after="0"/>
        <w:ind w:left="0"/>
        <w:jc w:val="both"/>
      </w:pPr>
      <w:r>
        <w:rPr>
          <w:rFonts w:ascii="Times New Roman"/>
          <w:b w:val="false"/>
          <w:i w:val="false"/>
          <w:color w:val="000000"/>
          <w:sz w:val="28"/>
        </w:rPr>
        <w:t>
      2019 жылғы "04" мамыр</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"04" мамырдағы </w:t>
            </w:r>
            <w:r>
              <w:br/>
            </w:r>
            <w:r>
              <w:rPr>
                <w:rFonts w:ascii="Times New Roman"/>
                <w:b w:val="false"/>
                <w:i w:val="false"/>
                <w:color w:val="000000"/>
                <w:sz w:val="20"/>
              </w:rPr>
              <w:t>№ 150 қаулысына қосымша</w:t>
            </w:r>
          </w:p>
        </w:tc>
      </w:tr>
    </w:tbl>
    <w:bookmarkStart w:name="z31" w:id="14"/>
    <w:p>
      <w:pPr>
        <w:spacing w:after="0"/>
        <w:ind w:left="0"/>
        <w:jc w:val="left"/>
      </w:pPr>
      <w:r>
        <w:rPr>
          <w:rFonts w:ascii="Times New Roman"/>
          <w:b/>
          <w:i w:val="false"/>
          <w:color w:val="000000"/>
        </w:rPr>
        <w:t xml:space="preserve"> Шығыс Қазақстан облысы Глубокое ауданының Быструха ауылынан оңтүстік-батысқа қарай электрмен жабдықтау желілерін жобалауға арналған жер учаскелері тұстамасындағы Быструха өзенінің (сол жағалау) және оның № 1-4 сол жағалау салаларының су қорғау аймақтары мен су қорғау белдеулері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1"/>
        <w:gridCol w:w="1756"/>
        <w:gridCol w:w="1757"/>
        <w:gridCol w:w="2360"/>
        <w:gridCol w:w="1477"/>
        <w:gridCol w:w="1478"/>
        <w:gridCol w:w="781"/>
      </w:tblGrid>
      <w:tr>
        <w:trPr>
          <w:trHeight w:val="30" w:hRule="atLeast"/>
        </w:trPr>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Быструха өзені (сол жағалау)</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653,68</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500-2210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Быструха өзенінің № 1 сол жағалау ағыны (оң және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Быструха өзенінің № 2 сол жағалау ағыны (оң және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Быструха өзенінің № 3 сол жағалау ағыны (оң және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Быструха өзенінің № 4 сол жағалау ағыны (оң және сол жағалау)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2" w:id="15"/>
    <w:p>
      <w:pPr>
        <w:spacing w:after="0"/>
        <w:ind w:left="0"/>
        <w:jc w:val="both"/>
      </w:pPr>
      <w:r>
        <w:rPr>
          <w:rFonts w:ascii="Times New Roman"/>
          <w:b w:val="false"/>
          <w:i w:val="false"/>
          <w:color w:val="000000"/>
          <w:sz w:val="28"/>
        </w:rPr>
        <w:t>
      Ескертпе:</w:t>
      </w:r>
    </w:p>
    <w:bookmarkEnd w:id="15"/>
    <w:bookmarkStart w:name="z33" w:id="16"/>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