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93af" w14:textId="1949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"Аюды" мемлекеттік табиғи қаумалын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2019 жылғы 27 қыркүйектегі № 333 қаулысы. Шығыс Қазақстан облысының Әділет департаментінде 2019 жылғы 2 қазанда № 6184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2006 жылғы 7 шілдедегі "Ерекше қорғалатын табиғи аумақтар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14-бабы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жергілікті маңызы бар ерекше қорғалатын табиғи аумақтарды құру мақсатында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Ұлан ауданының аумағында жалпы алаңы 5873,8022 гектар жергілікті маңызы бар "Аюды" мемлекеттік табиғи қаумалы (бұдан әрі Қаумал) құрылсын.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Қаумал "Шығыс Қазақстан облысы табиғи ресурстар және табиғат пайдалануды реттеу басқармасының "Асубұлақ орман шаруашылығы" коммуналдық мемлекеттік мекемесіне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табиғи ресурстар және табиғат пайдалануды реттеу басқармасы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көшірмесінің Шығыс Қазақстан облысы аумағында таратылатын мерзімді баспа басылымдарында ресми жариялауға жіберілуін;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агроөнеркәсіптік кешен мәселелері жөніндегі орынбасарына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Орман шаруашылығы және жануарлар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 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"____" ___________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