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1bb1" w14:textId="8011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Ұлан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6 қарашадағы № 388 қаулысы, Шығыс Қазақстан облыстық мәслихатының 2019 жылғы 5 қарашадағы № 34/382-VI шешімі. Шығыс Қазақстан облысының Әділет департаментінде 2019 жылғы 14 қарашада № 6276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"Ұлан ауданының әкімшілік-аумақтық құрылымына өзгеріс енгізу бойынша ұсыныс жасау туралы" Ұлан аудандық мәслихатының 2019 жылғы 19 сәуірдегі № 283 шешімі мен Ұлан ауданы әкімдігінің 2019 жылғы 19 сәуірдегі № 161 қаулысының негізінде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Ұлан ауданының әкімшілік-аумақтық құрылысына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есепті деректерден шығарылсын және басқа қоныстар санатына жатқызылсын: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Бозанбай ауылдық округінің Ақжартас ауылы, Қызылсу ауылы;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Бозанбай ауылдық округінің Ақжартас қонысы, Қызылсу қонысы шекаралары өзгертіле отырып, Бозанбай ауылдық округінің Бозанбай ауылының құрамына енгізілсін.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олардың алғашқы ресми жарияланған күнінен кейiн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