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0f9e" w14:textId="27a0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2018 жылғы 3 сәуірдегі № 89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регламентін бекіту туралы" қаулының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2019 жылғы 28 қарашадағы № 403 қаулысы. Шығыс Қазақстан облысының Әділет департаментінде 2019 жылғы 4 желтоқсанда № 6349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25 шілдедегі № 550 </w:t>
      </w:r>
      <w:r>
        <w:rPr>
          <w:rFonts w:ascii="Times New Roman"/>
          <w:b w:val="false"/>
          <w:i w:val="false"/>
          <w:color w:val="000000"/>
          <w:sz w:val="28"/>
        </w:rPr>
        <w:t>бұйрығы</w:t>
      </w:r>
      <w:r>
        <w:rPr>
          <w:rFonts w:ascii="Times New Roman"/>
          <w:b w:val="false"/>
          <w:i w:val="false"/>
          <w:color w:val="000000"/>
          <w:sz w:val="28"/>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 бекіту туралы" Қазақстан Республикасы Инвестициялар және даму министрінің 2017 жылғы 12 желтоқсандағы № 859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(Нормативтік құқықтық актілері мемлекеттік тіркеу тізіміндегі № 133678 болып тіркелген) бұйрығына сәйкес Шығыс Қазақстан облысының әкімдігі ҚАУЛЫ ЕТЕДІ:</w:t>
      </w:r>
    </w:p>
    <w:bookmarkStart w:name="z3" w:id="0"/>
    <w:p>
      <w:pPr>
        <w:spacing w:after="0"/>
        <w:ind w:left="0"/>
        <w:jc w:val="both"/>
      </w:pPr>
      <w:r>
        <w:rPr>
          <w:rFonts w:ascii="Times New Roman"/>
          <w:b w:val="false"/>
          <w:i w:val="false"/>
          <w:color w:val="000000"/>
          <w:sz w:val="28"/>
        </w:rPr>
        <w:t xml:space="preserve">
      1. Шығыс Қазақстан облысы әкімдігінің 2018 жылғы 3 сәуірдегі № 89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регламентін бекіту туралы" </w:t>
      </w:r>
      <w:r>
        <w:rPr>
          <w:rFonts w:ascii="Times New Roman"/>
          <w:b w:val="false"/>
          <w:i w:val="false"/>
          <w:color w:val="000000"/>
          <w:sz w:val="28"/>
        </w:rPr>
        <w:t>қаулының</w:t>
      </w:r>
      <w:r>
        <w:rPr>
          <w:rFonts w:ascii="Times New Roman"/>
          <w:b w:val="false"/>
          <w:i w:val="false"/>
          <w:color w:val="000000"/>
          <w:sz w:val="28"/>
        </w:rPr>
        <w:t xml:space="preserve"> (Нормативтік құқықтық актілерді мемлекеттік тіркеу тізілімінде № 5618 болып тіркелген, "Дидар" газетінде 2018 жылғы 17 мамырдағы № 58, "Рудный Алтай" газетінде 2018 жылғы 17 мамырдағы № 58, "Әділет" ақпараттық құқықтық жүйесінде 2018 жылғы 25 сәуірде жарияланған) күші жойылды деп танылсын.</w:t>
      </w:r>
    </w:p>
    <w:bookmarkEnd w:id="0"/>
    <w:p>
      <w:pPr>
        <w:spacing w:after="0"/>
        <w:ind w:left="0"/>
        <w:jc w:val="both"/>
      </w:pPr>
      <w:r>
        <w:rPr>
          <w:rFonts w:ascii="Times New Roman"/>
          <w:b w:val="false"/>
          <w:i w:val="false"/>
          <w:color w:val="000000"/>
          <w:sz w:val="28"/>
        </w:rPr>
        <w:t>
      2. Облыстың құрылыс, сәулет және қала құрылысы басқармасы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тіркелгеннен кейін күнтізбелік он күн ішінде оның көшірмесінің облыс аумағында таралатын мерзімді басылымдарында ресми жариялауға жіберілуін қамтамасыз етсін;</w:t>
      </w:r>
    </w:p>
    <w:p>
      <w:pPr>
        <w:spacing w:after="0"/>
        <w:ind w:left="0"/>
        <w:jc w:val="both"/>
      </w:pPr>
      <w:r>
        <w:rPr>
          <w:rFonts w:ascii="Times New Roman"/>
          <w:b w:val="false"/>
          <w:i w:val="false"/>
          <w:color w:val="000000"/>
          <w:sz w:val="28"/>
        </w:rPr>
        <w:t>
      3) осы қаулы ресми жарияланғаннан кейін Шығыс Қазақстан облысы әкімінің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