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e07c3" w14:textId="f4e07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Ұлан ауданындағы 05-079-002 есеп кварталының аумағындағы (Сағыр ауылынан солтүстікке қарай 2,7 км) сұралып отырған жер учаскесінің тұстамасындағы атауы жоқ бұлақтың су қорғау аймақтары мен су қорғау белдеулерін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2019 жылғы 5 желтоқсандағы № 417 қаулысы. Шығыс Қазақстан облысының Әділет департаментінде 2019 жылғы 12 желтоқсанда № 6383 болып тіркелді</w:t>
      </w:r>
    </w:p>
    <w:p>
      <w:pPr>
        <w:spacing w:after="0"/>
        <w:ind w:left="0"/>
        <w:jc w:val="both"/>
      </w:pP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 </w:t>
      </w:r>
      <w:r>
        <w:rPr>
          <w:rFonts w:ascii="Times New Roman"/>
          <w:b w:val="false"/>
          <w:i w:val="false"/>
          <w:color w:val="000000"/>
          <w:sz w:val="28"/>
        </w:rPr>
        <w:t>1-тармағының</w:t>
      </w:r>
      <w:r>
        <w:rPr>
          <w:rFonts w:ascii="Times New Roman"/>
          <w:b w:val="false"/>
          <w:i w:val="false"/>
          <w:color w:val="000000"/>
          <w:sz w:val="28"/>
        </w:rPr>
        <w:t xml:space="preserve">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Шығыс Қазақстан облысы  Ұлан ауданындағы 05-079-002 есеп кварталының аумағындағы  (Сағыр ауылынан солтүстікке қарай 2,7 км) сұралып отырған жер учаскесінің тұстамасындағы атауы жоқ бұлақтың су қорғау аймақтары мен су қорғау белдеулері;</w:t>
      </w:r>
    </w:p>
    <w:bookmarkEnd w:id="2"/>
    <w:bookmarkStart w:name="z4" w:id="3"/>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Ұлан ауданындағы 05-079-002 есеп кварталының аумағындағы (Сағыр ауылынан солтүстікке қарай 2,7 км) сұралып отырған жер учаскесінің тұстамасындағы атауы жоқ бұлақтың су қорғау аймақтары аумағында шаруашылыққа пайдаланудың арнайы режимі және су қорғау белдеулері аумағында шектеулі шаруашылық қызметі режимі белгіленсін.</w:t>
      </w:r>
    </w:p>
    <w:bookmarkEnd w:id="3"/>
    <w:bookmarkStart w:name="z5" w:id="4"/>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Ұлан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4"/>
    <w:bookmarkStart w:name="z6" w:id="5"/>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5"/>
    <w:bookmarkStart w:name="z7" w:id="6"/>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6"/>
    <w:bookmarkStart w:name="z8" w:id="7"/>
    <w:p>
      <w:pPr>
        <w:spacing w:after="0"/>
        <w:ind w:left="0"/>
        <w:jc w:val="both"/>
      </w:pPr>
      <w:r>
        <w:rPr>
          <w:rFonts w:ascii="Times New Roman"/>
          <w:b w:val="false"/>
          <w:i w:val="false"/>
          <w:color w:val="000000"/>
          <w:sz w:val="28"/>
        </w:rPr>
        <w:t xml:space="preserve">
      2)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 </w:t>
      </w:r>
    </w:p>
    <w:bookmarkEnd w:id="7"/>
    <w:bookmarkStart w:name="z9" w:id="8"/>
    <w:p>
      <w:pPr>
        <w:spacing w:after="0"/>
        <w:ind w:left="0"/>
        <w:jc w:val="both"/>
      </w:pPr>
      <w:r>
        <w:rPr>
          <w:rFonts w:ascii="Times New Roman"/>
          <w:b w:val="false"/>
          <w:i w:val="false"/>
          <w:color w:val="000000"/>
          <w:sz w:val="28"/>
        </w:rPr>
        <w:t>
      3) осы қаулының ресми жарияланғаннан кейін Шығыс Қазақстан облысы әкімінің интернет-ресурсында орналастырылуын қамтамасыз етсін.</w:t>
      </w:r>
    </w:p>
    <w:bookmarkEnd w:id="8"/>
    <w:bookmarkStart w:name="z10" w:id="9"/>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bookmarkEnd w:id="9"/>
    <w:bookmarkStart w:name="z11" w:id="10"/>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815"/>
        <w:gridCol w:w="4185"/>
      </w:tblGrid>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Экология, геология және табиғи ресурстар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министрлігі Су ресурстары комитетінің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Су ресурстарын пайдалануды реттеу</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және қорғау жөніндегі Ертіс бассейндік</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инспекциясының басшысы</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______________</w:t>
            </w:r>
            <w:r>
              <w:rPr>
                <w:rFonts w:ascii="Times New Roman"/>
                <w:b w:val="false"/>
                <w:i w:val="false"/>
                <w:color w:val="000000"/>
                <w:sz w:val="20"/>
              </w:rPr>
              <w:t>
</w:t>
            </w:r>
          </w:p>
        </w:tc>
        <w:tc>
          <w:tcPr>
            <w:tcW w:w="418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Баймағамбетов</w:t>
            </w:r>
            <w:r>
              <w:rPr>
                <w:rFonts w:ascii="Times New Roman"/>
                <w:b w:val="false"/>
                <w:i w:val="false"/>
                <w:color w:val="000000"/>
                <w:sz w:val="20"/>
              </w:rPr>
              <w:t>
</w:t>
            </w:r>
          </w:p>
        </w:tc>
      </w:tr>
    </w:tbl>
    <w:bookmarkStart w:name="z12" w:id="11"/>
    <w:p>
      <w:pPr>
        <w:spacing w:after="0"/>
        <w:ind w:left="0"/>
        <w:jc w:val="both"/>
      </w:pPr>
      <w:r>
        <w:rPr>
          <w:rFonts w:ascii="Times New Roman"/>
          <w:b w:val="false"/>
          <w:i w:val="false"/>
          <w:color w:val="000000"/>
          <w:sz w:val="28"/>
        </w:rPr>
        <w:t>
      2019 жылғы "___"_______________</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w:t>
            </w:r>
            <w:r>
              <w:br/>
            </w:r>
            <w:r>
              <w:rPr>
                <w:rFonts w:ascii="Times New Roman"/>
                <w:b w:val="false"/>
                <w:i w:val="false"/>
                <w:color w:val="000000"/>
                <w:sz w:val="20"/>
              </w:rPr>
              <w:t xml:space="preserve">2019 жылғы "05" желтоқсандағы </w:t>
            </w:r>
            <w:r>
              <w:br/>
            </w:r>
            <w:r>
              <w:rPr>
                <w:rFonts w:ascii="Times New Roman"/>
                <w:b w:val="false"/>
                <w:i w:val="false"/>
                <w:color w:val="000000"/>
                <w:sz w:val="20"/>
              </w:rPr>
              <w:t xml:space="preserve">№ 417 қаулысына </w:t>
            </w:r>
            <w:r>
              <w:br/>
            </w:r>
            <w:r>
              <w:rPr>
                <w:rFonts w:ascii="Times New Roman"/>
                <w:b w:val="false"/>
                <w:i w:val="false"/>
                <w:color w:val="000000"/>
                <w:sz w:val="20"/>
              </w:rPr>
              <w:t>қосымша</w:t>
            </w:r>
          </w:p>
        </w:tc>
      </w:tr>
    </w:tbl>
    <w:bookmarkStart w:name="z14" w:id="12"/>
    <w:p>
      <w:pPr>
        <w:spacing w:after="0"/>
        <w:ind w:left="0"/>
        <w:jc w:val="left"/>
      </w:pPr>
      <w:r>
        <w:rPr>
          <w:rFonts w:ascii="Times New Roman"/>
          <w:b/>
          <w:i w:val="false"/>
          <w:color w:val="000000"/>
        </w:rPr>
        <w:t xml:space="preserve"> Шығыс Қазақстан облысы Ұлан ауданындағы 05-079-002 есеп кварталының аумағындағы (Сағыр ауылынан солтүстікке қарай 2,7 км) сұралып отырған жер учаскесінің тұстамасындағы атауы жоқ бұлақтың су қорғау аймақтары мен су қорғау белдеулері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7"/>
        <w:gridCol w:w="2166"/>
        <w:gridCol w:w="2565"/>
        <w:gridCol w:w="1822"/>
        <w:gridCol w:w="1822"/>
        <w:gridCol w:w="1307"/>
        <w:gridCol w:w="1481"/>
      </w:tblGrid>
      <w:tr>
        <w:trPr>
          <w:trHeight w:val="30" w:hRule="atLeast"/>
        </w:trPr>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 оның учаскесі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бұлақ, сол жағалау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1,2677</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500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63,1</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1,323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13,4</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бұлақ, оң жағалау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1,1785</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311-500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45,62</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1,312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13,3</w:t>
            </w:r>
          </w:p>
        </w:tc>
      </w:tr>
    </w:tbl>
    <w:bookmarkStart w:name="z15" w:id="13"/>
    <w:p>
      <w:pPr>
        <w:spacing w:after="0"/>
        <w:ind w:left="0"/>
        <w:jc w:val="both"/>
      </w:pPr>
      <w:r>
        <w:rPr>
          <w:rFonts w:ascii="Times New Roman"/>
          <w:b w:val="false"/>
          <w:i w:val="false"/>
          <w:color w:val="000000"/>
          <w:sz w:val="28"/>
        </w:rPr>
        <w:t>
      Ескертпе:</w:t>
      </w:r>
    </w:p>
    <w:bookmarkEnd w:id="13"/>
    <w:bookmarkStart w:name="z16" w:id="14"/>
    <w:p>
      <w:pPr>
        <w:spacing w:after="0"/>
        <w:ind w:left="0"/>
        <w:jc w:val="both"/>
      </w:pPr>
      <w:r>
        <w:rPr>
          <w:rFonts w:ascii="Times New Roman"/>
          <w:b w:val="false"/>
          <w:i w:val="false"/>
          <w:color w:val="000000"/>
          <w:sz w:val="28"/>
        </w:rPr>
        <w:t>
      Су қорғау аймақтары мен су қорғау белдеулерінің шекаралары мен ені бекітілген жобалық құжаттаманың картографиялық материалында көрсетілген.</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