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b1cb" w14:textId="d20b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бойынша автотұрақтардың (паркингтердің) санаттарын белгілеу және автотұрақтарға (паркингтерге) бөлінген жерлерге базалық салықтық мөлшерлемелерін ұлғайту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2019 жылғы 22 сәуірдегі № 37/257-VI шешімі. Шығыс Қазақстан облысының Әділет департаментінде 2019 жылғы 8 мамырда № 5931 болып тіркелді. Күші жойылды - Абай облысы Семей қаласы мәслихатының 2024 жылғы 28 маусымдағы № 28/153-VIII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Семей қаласы мәслихатының 28.06.2024 </w:t>
      </w:r>
      <w:r>
        <w:rPr>
          <w:rFonts w:ascii="Times New Roman"/>
          <w:b w:val="false"/>
          <w:i w:val="false"/>
          <w:color w:val="ff0000"/>
          <w:sz w:val="28"/>
        </w:rPr>
        <w:t>№ 28/153-VIII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505-бабына</w:t>
      </w:r>
      <w:r>
        <w:rPr>
          <w:rFonts w:ascii="Times New Roman"/>
          <w:b w:val="false"/>
          <w:i w:val="false"/>
          <w:color w:val="000000"/>
          <w:sz w:val="28"/>
        </w:rPr>
        <w:t xml:space="preserve">, 509-бабының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Семей қаласының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Семей қаласы бойынша автотұрақтардың (паркингтердің) санаттары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Тұрғын үй қоры, оның ішінде оның жанындағы құрылыстар мен құрылысжайлар алып жатқан жерді қоспағанда, елді мекендердің жеріне арналған базалық салықтық мөлшерлемесі бойынша салық салынатын Семей қаласы бойынша автотұрақтарға (паркингтерге) бөлінген жерлер үшін базалық салықтық мөлшерлемесі автотұрақтардың (паркингтердің) санатына байланысты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ұлғайтылсын.</w:t>
      </w:r>
    </w:p>
    <w:bookmarkEnd w:id="3"/>
    <w:bookmarkStart w:name="z10" w:id="4"/>
    <w:p>
      <w:pPr>
        <w:spacing w:after="0"/>
        <w:ind w:left="0"/>
        <w:jc w:val="both"/>
      </w:pPr>
      <w:r>
        <w:rPr>
          <w:rFonts w:ascii="Times New Roman"/>
          <w:b w:val="false"/>
          <w:i w:val="false"/>
          <w:color w:val="000000"/>
          <w:sz w:val="28"/>
        </w:rPr>
        <w:t>
      3. Автотұрақтарға (паркингтерге) бөлінген басқа санаттардағы жерлерге салықты есептеу кезінде жерлеріне базалық мөлшерлемелері қолданылатын жақын орналасқан елді мекен болып Семей қаласы айқындалсын.</w:t>
      </w:r>
    </w:p>
    <w:bookmarkEnd w:id="4"/>
    <w:bookmarkStart w:name="z11" w:id="5"/>
    <w:p>
      <w:pPr>
        <w:spacing w:after="0"/>
        <w:ind w:left="0"/>
        <w:jc w:val="both"/>
      </w:pPr>
      <w:r>
        <w:rPr>
          <w:rFonts w:ascii="Times New Roman"/>
          <w:b w:val="false"/>
          <w:i w:val="false"/>
          <w:color w:val="000000"/>
          <w:sz w:val="28"/>
        </w:rPr>
        <w:t xml:space="preserve">
      4. Семей қаласы мәслихатының 2011 жылғы 24 маусымдағы № 38/260-ІV "Автотұрақтар (паркингтер) үшін бөлінген жерлерге арналған салық ставкалары туралы" (Нормативтік құқықтық актілерді мемлекеттік тіркеу тізілімінде 2011 жылғы 27 шілдедегі № 5-2-146 болып тіркелген, 2011 жылғы 6 қыркүйектегі № 62 "Семей Таңы"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12" w:id="6"/>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Хазипов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22 сәуірдегі </w:t>
            </w:r>
            <w:r>
              <w:br/>
            </w:r>
            <w:r>
              <w:rPr>
                <w:rFonts w:ascii="Times New Roman"/>
                <w:b w:val="false"/>
                <w:i w:val="false"/>
                <w:color w:val="000000"/>
                <w:sz w:val="20"/>
              </w:rPr>
              <w:t xml:space="preserve">№ 37/257-VI шешiмге </w:t>
            </w:r>
            <w:r>
              <w:br/>
            </w:r>
            <w:r>
              <w:rPr>
                <w:rFonts w:ascii="Times New Roman"/>
                <w:b w:val="false"/>
                <w:i w:val="false"/>
                <w:color w:val="000000"/>
                <w:sz w:val="20"/>
              </w:rPr>
              <w:t>1-қосымша</w:t>
            </w:r>
          </w:p>
        </w:tc>
      </w:tr>
    </w:tbl>
    <w:bookmarkStart w:name="z18" w:id="7"/>
    <w:p>
      <w:pPr>
        <w:spacing w:after="0"/>
        <w:ind w:left="0"/>
        <w:jc w:val="left"/>
      </w:pPr>
      <w:r>
        <w:rPr>
          <w:rFonts w:ascii="Times New Roman"/>
          <w:b/>
          <w:i w:val="false"/>
          <w:color w:val="000000"/>
        </w:rPr>
        <w:t xml:space="preserve"> Автотұрақтар (паркингтер) санаттары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(паркингтер)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жерүсті автотұрақтар (паркингтерге), ашық үлгідегі автотұрақтар (паркингтерге)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ғимараттарға жапсарлай салынған автотұрақтар (паркингтерге), өзге мақсаттағы ғимараттарға кіріктірілген автотұрақтар (паркингтерге)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астында жерасты, жертөле, цоколь немесе жерүсті төменгі қабаттарда орналасқан автотұрақтар (паркингтерге)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22 сәуірдегі </w:t>
            </w:r>
            <w:r>
              <w:br/>
            </w:r>
            <w:r>
              <w:rPr>
                <w:rFonts w:ascii="Times New Roman"/>
                <w:b w:val="false"/>
                <w:i w:val="false"/>
                <w:color w:val="000000"/>
                <w:sz w:val="20"/>
              </w:rPr>
              <w:t xml:space="preserve">№ 37/257-VI шешiмге </w:t>
            </w:r>
            <w:r>
              <w:br/>
            </w:r>
            <w:r>
              <w:rPr>
                <w:rFonts w:ascii="Times New Roman"/>
                <w:b w:val="false"/>
                <w:i w:val="false"/>
                <w:color w:val="000000"/>
                <w:sz w:val="20"/>
              </w:rPr>
              <w:t>2-қосымша</w:t>
            </w:r>
          </w:p>
        </w:tc>
      </w:tr>
    </w:tbl>
    <w:bookmarkStart w:name="z22" w:id="8"/>
    <w:p>
      <w:pPr>
        <w:spacing w:after="0"/>
        <w:ind w:left="0"/>
        <w:jc w:val="left"/>
      </w:pPr>
      <w:r>
        <w:rPr>
          <w:rFonts w:ascii="Times New Roman"/>
          <w:b/>
          <w:i w:val="false"/>
          <w:color w:val="000000"/>
        </w:rPr>
        <w:t xml:space="preserve"> Автотұрақтарға (паркингтерге) бөлінген жерлерге базалық салық мөлшерлемелері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(паркингтер)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бір шаршы метріне есептегенде автотұрақтарға (паркингтерге) бөлінген жерлерге базалық салықтық мөлшерлемелер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мөлшерлемелердің ұлғаюы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