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a39f" w14:textId="5d6a3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мәслихатының 2019 жылғы 18 қаңтардағы 34/227–VI "Тұрғын үй көмегінің мөлшерін белгілеудің және оны көрсету тәртібінің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2019 жылғы 22 қарашадағы № 45/295-VI шешімі. Шығыс Қазақстан облысының Әділет департаментінде 2019 жылғы 29 қарашада № 6322 болып тіркелді. Күші жойылды - Абай облысы Семей қаласы мәслихатының 2024 жылғы 29 наурыздағы № 23/134-VIII шешімі.</w:t>
      </w:r>
    </w:p>
    <w:p>
      <w:pPr>
        <w:spacing w:after="0"/>
        <w:ind w:left="0"/>
        <w:jc w:val="both"/>
      </w:pPr>
      <w:r>
        <w:rPr>
          <w:rFonts w:ascii="Times New Roman"/>
          <w:b w:val="false"/>
          <w:i w:val="false"/>
          <w:color w:val="ff0000"/>
          <w:sz w:val="28"/>
        </w:rPr>
        <w:t xml:space="preserve">
      Ескерту. Күші жойылды - Абай облысы Семей қаласы мәслихатының 29.03.2024 </w:t>
      </w:r>
      <w:r>
        <w:rPr>
          <w:rFonts w:ascii="Times New Roman"/>
          <w:b w:val="false"/>
          <w:i w:val="false"/>
          <w:color w:val="ff0000"/>
          <w:sz w:val="28"/>
        </w:rPr>
        <w:t>№ 23/134-VIII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Семей қаласының мәслихаты ШЕШІМ ҚАБЫЛДАДЫ: </w:t>
      </w:r>
    </w:p>
    <w:bookmarkEnd w:id="0"/>
    <w:p>
      <w:pPr>
        <w:spacing w:after="0"/>
        <w:ind w:left="0"/>
        <w:jc w:val="both"/>
      </w:pPr>
      <w:r>
        <w:rPr>
          <w:rFonts w:ascii="Times New Roman"/>
          <w:b w:val="false"/>
          <w:i w:val="false"/>
          <w:color w:val="000000"/>
          <w:sz w:val="28"/>
        </w:rPr>
        <w:t xml:space="preserve">
      1. Семей қаласы мәслихатының 2019 жылғы 18 қаңтардағы № 34/227-VI "Тұрғын үй көмегінің мөлшерін белгілеудің және оны көрсету тәртібінің ережесін бекіту туралы" (Нормативтік құқықтық актілерді мемлекеттік тіркеу тізілімінде 2019 жылғы 31 қаңтарда № 5-2-207 болып тіркелген, 2019 жылғы 07 ақпанда Қазақстан Республикасының Нормативтік құқықтық актілер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both"/>
      </w:pPr>
      <w:r>
        <w:rPr>
          <w:rFonts w:ascii="Times New Roman"/>
          <w:b w:val="false"/>
          <w:i w:val="false"/>
          <w:color w:val="000000"/>
          <w:sz w:val="28"/>
        </w:rPr>
        <w:t xml:space="preserve">
      Көрсетілген шешіммен бекітілген тұрғын үй көмегінің мөлшерін белгілеудің және оны көрсету тәртібінің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Мемлекеттік қызметті уәкілетті орган - "Шығыс Қазақстан облысы Семей қаласының жұмыспен қамту, әлеуметтік бағдарламалар және азаматтық хал актілерін тіркеу бөлімі" мемлекеттік мекемесі (бұдан әрі-уәкілетті орган) көрсетеді.</w:t>
      </w:r>
    </w:p>
    <w:p>
      <w:pPr>
        <w:spacing w:after="0"/>
        <w:ind w:left="0"/>
        <w:jc w:val="both"/>
      </w:pPr>
      <w:r>
        <w:rPr>
          <w:rFonts w:ascii="Times New Roman"/>
          <w:b w:val="false"/>
          <w:i w:val="false"/>
          <w:color w:val="000000"/>
          <w:sz w:val="28"/>
        </w:rPr>
        <w:t>
      Тұрғын үй көмегі жергілікті бюджет қаражаты есебінен Семей қаласында тұрақты тұратын аз қамтылған отбасыларға (азаматтарға):</w:t>
      </w:r>
    </w:p>
    <w:p>
      <w:pPr>
        <w:spacing w:after="0"/>
        <w:ind w:left="0"/>
        <w:jc w:val="both"/>
      </w:pP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p>
      <w:pPr>
        <w:spacing w:after="0"/>
        <w:ind w:left="0"/>
        <w:jc w:val="both"/>
      </w:pP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p>
      <w:pPr>
        <w:spacing w:after="0"/>
        <w:ind w:left="0"/>
        <w:jc w:val="both"/>
      </w:pP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"2.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(азаматтың) осы мақсаттарға жұмсаған шығыстарының жергiлiктi өкiлдi органдар белгiлеген шектi жол берiлетiн деңгейiнiң арасындағы айырмасы ретiнде айқындалады.</w:t>
      </w:r>
    </w:p>
    <w:p>
      <w:pPr>
        <w:spacing w:after="0"/>
        <w:ind w:left="0"/>
        <w:jc w:val="both"/>
      </w:pPr>
      <w:r>
        <w:rPr>
          <w:rFonts w:ascii="Times New Roman"/>
          <w:b w:val="false"/>
          <w:i w:val="false"/>
          <w:color w:val="000000"/>
          <w:sz w:val="28"/>
        </w:rPr>
        <w:t>
      Телекоммуникация желісінде қосылған телефон үшін абоненттік төлемақының, жеке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үлесі отбасының (азаматтың) жиынтық кірісіне 7 пайыз мөлшерінде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 Тұрғын үй көмегі Семей қаласында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жер учаскесін күтіп 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тұтынылатын коммуналдық қызметтерді төлеуге жұмсалатын, жалпы жиналыстың шешімімен белгіленген ай сайынғы жарналар түріндегі үй-жайдардың (пәтерлердің) меншік иелері шығыстарының міндетті сомасы, сондай-ақ болашақта кондоминиум объектісінің ортақ мүлкі немесе оның жекелеген түрлерін күрделі жөндеуге ақша жинақтауға бюджет қаражаты есебінен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"9. Кондоминиум объектісінің ортақ мүлкін күтіп-ұстауға, энергиямен, газбен қамтуға, жеделсатыларға қызмет көрсетуге, сумен қамтуға, суды бұруға, жылу энергиясына, қатты тұрмыстық қалдықтарды шығаруға, телекоммуникация қызметтеріне арналған шығындар қызмет көрсетушілер тарифтері бойынша өтініш берілген тоқсанның алдындағы тоқсанындағы орта есеппен ескеріледі.".</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Қайрамбаев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