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45b6" w14:textId="95a4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33/223-VI "Ертіс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6 желтоқсандағы № 46/305-VI шешімі. Шығыс Қазақстан облысының Әділет департаментінде 2019 жылғы 24 желтоқсанда № 6432 болып тіркелді. Күші жойылды - Шығыс Қазақстан облысы Семей қаласы мәслихатының 2019 жылғы 30 желтоқсандағы № 48/324-VI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№ 48/324-VI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2019 жылғы 22 қарашадағы № 45/292-VI "Семей қаласы мәслихатының 2018 жылғы 21 желтоқсандағы № 32/212-VI "Семей қаласының 2019-2021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6312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33/223-VI "Ертіс ауылдық округінің 2019-2021 жылдарға арналған бюджеті туралы" (нормативтік құқықтық актілерді мемлекеттік тіркеу Тізілімінде № 5-2-201 болып тіркелген, 2019 жылғы 29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"Ертіс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39 655,0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3 174,5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202,5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36 278,0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41 714,8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-2 059,8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2 059,8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2 059,8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 сессиясының төрағасы       Б. Қайрамбаев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Қалалық мәслихаттың хатшысы       Б. Ақжалов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46/305-VI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33/223-VI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ауылдық округінің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9 577,0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