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b9b7" w14:textId="0efb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Достық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48/322-VI шешімі. Шығыс Қазақстан облысының Әділет департаментінде 2020 жылғы 22 қаңтарда № 6687 болып тіркелді. Күші жойылды - Шығыс Қазақстан облысы Семей қаласы мәслихатының 2020 жылғы 29 желтоқсандағы № 62/447-VI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1-тармағының 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Достық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34 706,4 мың теңге: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1 785,0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728,9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32 192,5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34 706,4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58/419-VI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20 281,0 мың теңге сомасында ескерілсін.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