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8a07" w14:textId="16c8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Риддер қаласының бюджеті туралы" Риддер қалалық мәслихатының 2018 жылғы 27 желтоқсандағы № 28/12-VI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2019 жылғы 15 наурыздағы № 31/2-VI шешімі. Шығыс Қазақстан облысының Әділет департаментінде 2019 жылғы 19 наурызда № 5796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2019 жылғы 15 ақпандағы № 27/302-VI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5734 болып тіркелген), Риддер қалалық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"2019-2021 жылдарға арналған Риддер қаласының бюджеті туралы" Риддер қалалық мәслихатының 2018 жылғы 27 желтоқсандағы № 28/12-VІ"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5-4-184 тіркелген, Қазақстан Республикасы нормативтік құқықтық актілерінің Эталондық бақылау банкінде 2019 жылғы 14 қаңтарда электронды түрде жарияланған) келесі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2019-2021 жылдарға арналған Риддер қаласының бюджеті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Start w:name="z11" w:id="1"/>
    <w:p>
      <w:pPr>
        <w:spacing w:after="0"/>
        <w:ind w:left="0"/>
        <w:jc w:val="both"/>
      </w:pPr>
      <w:r>
        <w:rPr>
          <w:rFonts w:ascii="Times New Roman"/>
          <w:b w:val="false"/>
          <w:i w:val="false"/>
          <w:color w:val="000000"/>
          <w:sz w:val="28"/>
        </w:rPr>
        <w:t>
      1) кірістер – 6526133 мың теңге, соның ішінде:</w:t>
      </w:r>
    </w:p>
    <w:bookmarkEnd w:id="1"/>
    <w:bookmarkStart w:name="z12" w:id="2"/>
    <w:p>
      <w:pPr>
        <w:spacing w:after="0"/>
        <w:ind w:left="0"/>
        <w:jc w:val="both"/>
      </w:pPr>
      <w:r>
        <w:rPr>
          <w:rFonts w:ascii="Times New Roman"/>
          <w:b w:val="false"/>
          <w:i w:val="false"/>
          <w:color w:val="000000"/>
          <w:sz w:val="28"/>
        </w:rPr>
        <w:t>
      салықтық түсімдер – 3173206 мың теңге;</w:t>
      </w:r>
    </w:p>
    <w:bookmarkEnd w:id="2"/>
    <w:bookmarkStart w:name="z13" w:id="3"/>
    <w:p>
      <w:pPr>
        <w:spacing w:after="0"/>
        <w:ind w:left="0"/>
        <w:jc w:val="both"/>
      </w:pPr>
      <w:r>
        <w:rPr>
          <w:rFonts w:ascii="Times New Roman"/>
          <w:b w:val="false"/>
          <w:i w:val="false"/>
          <w:color w:val="000000"/>
          <w:sz w:val="28"/>
        </w:rPr>
        <w:t>
      салықтық емес түсімдер – 44695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40804 мың теңге;</w:t>
      </w:r>
    </w:p>
    <w:bookmarkEnd w:id="4"/>
    <w:bookmarkStart w:name="z15" w:id="5"/>
    <w:p>
      <w:pPr>
        <w:spacing w:after="0"/>
        <w:ind w:left="0"/>
        <w:jc w:val="both"/>
      </w:pPr>
      <w:r>
        <w:rPr>
          <w:rFonts w:ascii="Times New Roman"/>
          <w:b w:val="false"/>
          <w:i w:val="false"/>
          <w:color w:val="000000"/>
          <w:sz w:val="28"/>
        </w:rPr>
        <w:t>
      трансферттер түсімі – 3267428 мың теңге;</w:t>
      </w:r>
    </w:p>
    <w:bookmarkEnd w:id="5"/>
    <w:bookmarkStart w:name="z16" w:id="6"/>
    <w:p>
      <w:pPr>
        <w:spacing w:after="0"/>
        <w:ind w:left="0"/>
        <w:jc w:val="both"/>
      </w:pPr>
      <w:r>
        <w:rPr>
          <w:rFonts w:ascii="Times New Roman"/>
          <w:b w:val="false"/>
          <w:i w:val="false"/>
          <w:color w:val="000000"/>
          <w:sz w:val="28"/>
        </w:rPr>
        <w:t>
      2) шығындар – 6309838,7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0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216294,3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- 216294,3 мың теңге;</w:t>
      </w:r>
    </w:p>
    <w:bookmarkEnd w:id="14"/>
    <w:bookmarkStart w:name="z25" w:id="15"/>
    <w:p>
      <w:pPr>
        <w:spacing w:after="0"/>
        <w:ind w:left="0"/>
        <w:jc w:val="both"/>
      </w:pPr>
      <w:r>
        <w:rPr>
          <w:rFonts w:ascii="Times New Roman"/>
          <w:b w:val="false"/>
          <w:i w:val="false"/>
          <w:color w:val="000000"/>
          <w:sz w:val="28"/>
        </w:rPr>
        <w:t>
      қарыздар түсімі – 0 мың теңге;</w:t>
      </w:r>
    </w:p>
    <w:bookmarkEnd w:id="15"/>
    <w:bookmarkStart w:name="z26" w:id="16"/>
    <w:p>
      <w:pPr>
        <w:spacing w:after="0"/>
        <w:ind w:left="0"/>
        <w:jc w:val="both"/>
      </w:pPr>
      <w:r>
        <w:rPr>
          <w:rFonts w:ascii="Times New Roman"/>
          <w:b w:val="false"/>
          <w:i w:val="false"/>
          <w:color w:val="000000"/>
          <w:sz w:val="28"/>
        </w:rPr>
        <w:t>
      қарыздарды өтеу – 280912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64617,7 мың теңге.";</w:t>
      </w:r>
    </w:p>
    <w:bookmarkEnd w:id="17"/>
    <w:bookmarkStart w:name="z28" w:id="18"/>
    <w:p>
      <w:pPr>
        <w:spacing w:after="0"/>
        <w:ind w:left="0"/>
        <w:jc w:val="both"/>
      </w:pPr>
      <w:r>
        <w:rPr>
          <w:rFonts w:ascii="Times New Roman"/>
          <w:b w:val="false"/>
          <w:i w:val="false"/>
          <w:color w:val="000000"/>
          <w:sz w:val="28"/>
        </w:rPr>
        <w:t>
      келесі мазмұндағы 3-1 тармақпен толықтырылсын:</w:t>
      </w:r>
    </w:p>
    <w:bookmarkEnd w:id="18"/>
    <w:bookmarkStart w:name="z29" w:id="19"/>
    <w:p>
      <w:pPr>
        <w:spacing w:after="0"/>
        <w:ind w:left="0"/>
        <w:jc w:val="both"/>
      </w:pPr>
      <w:r>
        <w:rPr>
          <w:rFonts w:ascii="Times New Roman"/>
          <w:b w:val="false"/>
          <w:i w:val="false"/>
          <w:color w:val="000000"/>
          <w:sz w:val="28"/>
        </w:rPr>
        <w:t>
      "3-1. 2019 жылға арналған қалалық бюджетте 2018 жылы пайданылмаған (толық пайданылмаған) жоғары тұрған бюджеттен берілген нысаналы трансферттер 181,1 мың теңге мөлшерінде облыстық бюджетке қайтару көзделсін.";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1" w:id="20"/>
    <w:p>
      <w:pPr>
        <w:spacing w:after="0"/>
        <w:ind w:left="0"/>
        <w:jc w:val="both"/>
      </w:pPr>
      <w:r>
        <w:rPr>
          <w:rFonts w:ascii="Times New Roman"/>
          <w:b w:val="false"/>
          <w:i w:val="false"/>
          <w:color w:val="000000"/>
          <w:sz w:val="28"/>
        </w:rPr>
        <w:t>
      "8. 2019 жылға арналған қалалық бюджетте облыстық бюджеттен берілетін ағымдағы нысаналы трансферттер 298537 мың теңге мөлшерінде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33" w:id="21"/>
    <w:p>
      <w:pPr>
        <w:spacing w:after="0"/>
        <w:ind w:left="0"/>
        <w:jc w:val="both"/>
      </w:pPr>
      <w:r>
        <w:rPr>
          <w:rFonts w:ascii="Times New Roman"/>
          <w:b w:val="false"/>
          <w:i w:val="false"/>
          <w:color w:val="000000"/>
          <w:sz w:val="28"/>
        </w:rPr>
        <w:t xml:space="preserve">
      "9. 2019 жылға арналған қалалық бюджетте республикалық бюджеттен берілетін ағымдағы нысаналы трансферттер 686922 мың теңге мөлшерінде көзделсін.";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5" w:id="22"/>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Осипов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15 наурыздағы № 31/2 –VI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XXXI сессиясының шешіміне </w:t>
            </w:r>
            <w:r>
              <w:br/>
            </w:r>
            <w:r>
              <w:rPr>
                <w:rFonts w:ascii="Times New Roman"/>
                <w:b w:val="false"/>
                <w:i w:val="false"/>
                <w:color w:val="000000"/>
                <w:sz w:val="20"/>
              </w:rPr>
              <w:t xml:space="preserve">қосымша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желтоқсандағы № 28/12-VI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XXVIII сессиясының шешіміне </w:t>
            </w:r>
            <w:r>
              <w:br/>
            </w:r>
            <w:r>
              <w:rPr>
                <w:rFonts w:ascii="Times New Roman"/>
                <w:b w:val="false"/>
                <w:i w:val="false"/>
                <w:color w:val="000000"/>
                <w:sz w:val="20"/>
              </w:rPr>
              <w:t>1 қосымша</w:t>
            </w:r>
          </w:p>
        </w:tc>
      </w:tr>
    </w:tbl>
    <w:bookmarkStart w:name="z40" w:id="23"/>
    <w:p>
      <w:pPr>
        <w:spacing w:after="0"/>
        <w:ind w:left="0"/>
        <w:jc w:val="left"/>
      </w:pPr>
      <w:r>
        <w:rPr>
          <w:rFonts w:ascii="Times New Roman"/>
          <w:b/>
          <w:i w:val="false"/>
          <w:color w:val="000000"/>
        </w:rPr>
        <w:t xml:space="preserve"> 2019 жылға арналған Риддер қаласының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курделі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курделі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Пайданылмаған (толық пайданылмаған)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