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1d7ab" w14:textId="aa1d7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2014 жылғы 28 мамырдағы № 25/176-V "Әлеуметтiк көмек көрсетудiң, оның мөлшерлерiн белгiлеудiң және мұқтаж азаматтардың жекелеген санаттарының тiзбесiн айқындаудың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2019 жылғы 15 қарашадағы № 41/283-VI шешімі. Шығыс Қазақстан облысының Әділет департаментінде 2019 жылғы 27 қарашада № 6317 болып тіркелді. Күші жойылды - Шығыс Қазақстан облысы Аягөз аудандық мәслихатының 2020 жылғы 4 қыркүйектегі № 52/440-VI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Аягөз аудандық мәслихатының 04.09.2020 </w:t>
      </w:r>
      <w:r>
        <w:rPr>
          <w:rFonts w:ascii="Times New Roman"/>
          <w:b w:val="false"/>
          <w:i w:val="false"/>
          <w:color w:val="ff0000"/>
          <w:sz w:val="28"/>
        </w:rPr>
        <w:t>№ 52/440-VI</w:t>
      </w:r>
      <w:r>
        <w:rPr>
          <w:rFonts w:ascii="Times New Roman"/>
          <w:b w:val="false"/>
          <w:i w:val="false"/>
          <w:color w:val="ff0000"/>
          <w:sz w:val="28"/>
        </w:rPr>
        <w:t xml:space="preserve"> шешімімен (алғашқы ресми жарияланған күнінен кейiн он күнтiзбелiк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Заңның 50-бабының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Республикасының 2008 жылғы 29 желтоқсандағы "Арнаулы әлеуметтік қызметтер туралы" Заңының 6-бабының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 Үкiметiнiң 2013 жылғы 21 мамырдағы № 504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Аягөз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Аягөз аудандық мәслихатының 2014 жылғы 28 мамырдағы № 25/176-V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3381 нөмірімен тіркелген, "Әділет" ақпараттық-құқықтық жүйесінде 2014 жылдың 30 маусымында, "Аягөз жаңалықтары" газетінің 2014 жылдың 5 шілдесінде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келесі мазмұндағы кіріспемен толықтырылсын:</w:t>
      </w:r>
    </w:p>
    <w:bookmarkEnd w:id="3"/>
    <w:bookmarkStart w:name="z5" w:id="4"/>
    <w:p>
      <w:pPr>
        <w:spacing w:after="0"/>
        <w:ind w:left="0"/>
        <w:jc w:val="both"/>
      </w:pPr>
      <w:r>
        <w:rPr>
          <w:rFonts w:ascii="Times New Roman"/>
          <w:b w:val="false"/>
          <w:i w:val="false"/>
          <w:color w:val="000000"/>
          <w:sz w:val="28"/>
        </w:rPr>
        <w:t xml:space="preserve">
      "Осы әлеуметтік көмек көрсетудің, оның мөлшерлерін белгілеудің және мұқтаж азаматтардың жекелеген санаттарының тізбесін айқындаудың қағидалары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1) тармақшасы келесі редакцияда жазылсын:</w:t>
      </w:r>
    </w:p>
    <w:bookmarkStart w:name="z7" w:id="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4) тармақшасы жойылсын;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14) тармақшасы жойылсын;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 xml:space="preserve"> үшінші абзацы жойылсын;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тармақтың</w:t>
      </w:r>
      <w:r>
        <w:rPr>
          <w:rFonts w:ascii="Times New Roman"/>
          <w:b w:val="false"/>
          <w:i w:val="false"/>
          <w:color w:val="000000"/>
          <w:sz w:val="28"/>
        </w:rPr>
        <w:t xml:space="preserve"> 1) тармақшасы келесі редакцияда жазылсын:</w:t>
      </w:r>
    </w:p>
    <w:bookmarkStart w:name="z12" w:id="6"/>
    <w:p>
      <w:pPr>
        <w:spacing w:after="0"/>
        <w:ind w:left="0"/>
        <w:jc w:val="both"/>
      </w:pPr>
      <w:r>
        <w:rPr>
          <w:rFonts w:ascii="Times New Roman"/>
          <w:b w:val="false"/>
          <w:i w:val="false"/>
          <w:color w:val="000000"/>
          <w:sz w:val="28"/>
        </w:rPr>
        <w:t>
      "1) Ауғаныстан Демократиялық Республикасынан Кеңес әскерлерінің шектеулі контингентінің шығарылған күні – 15 ақпан:</w:t>
      </w:r>
    </w:p>
    <w:bookmarkEnd w:id="6"/>
    <w:bookmarkStart w:name="z13" w:id="7"/>
    <w:p>
      <w:pPr>
        <w:spacing w:after="0"/>
        <w:ind w:left="0"/>
        <w:jc w:val="both"/>
      </w:pPr>
      <w:r>
        <w:rPr>
          <w:rFonts w:ascii="Times New Roman"/>
          <w:b w:val="false"/>
          <w:i w:val="false"/>
          <w:color w:val="000000"/>
          <w:sz w:val="28"/>
        </w:rPr>
        <w:t>
      Ауғаныстанда немесе ұрыс қимылдары жүргізілген басқа мемлекеттерде әскери міндетін өтеу кезіндегі әскери қызметшілерге – 35 айлық есептік көрсеткіш;</w:t>
      </w:r>
    </w:p>
    <w:bookmarkEnd w:id="7"/>
    <w:bookmarkStart w:name="z14" w:id="8"/>
    <w:p>
      <w:pPr>
        <w:spacing w:after="0"/>
        <w:ind w:left="0"/>
        <w:jc w:val="both"/>
      </w:pPr>
      <w:r>
        <w:rPr>
          <w:rFonts w:ascii="Times New Roman"/>
          <w:b w:val="false"/>
          <w:i w:val="false"/>
          <w:color w:val="000000"/>
          <w:sz w:val="28"/>
        </w:rPr>
        <w:t>
      Ауғаныстандағы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отбасыларына – 35 айлық есептік көрсеткіш;";</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тармақтың</w:t>
      </w:r>
      <w:r>
        <w:rPr>
          <w:rFonts w:ascii="Times New Roman"/>
          <w:b w:val="false"/>
          <w:i w:val="false"/>
          <w:color w:val="000000"/>
          <w:sz w:val="28"/>
        </w:rPr>
        <w:t xml:space="preserve"> 5) тармақшасы келесі редакцияда жазылсын:</w:t>
      </w:r>
    </w:p>
    <w:bookmarkStart w:name="z16" w:id="9"/>
    <w:p>
      <w:pPr>
        <w:spacing w:after="0"/>
        <w:ind w:left="0"/>
        <w:jc w:val="both"/>
      </w:pPr>
      <w:r>
        <w:rPr>
          <w:rFonts w:ascii="Times New Roman"/>
          <w:b w:val="false"/>
          <w:i w:val="false"/>
          <w:color w:val="000000"/>
          <w:sz w:val="28"/>
        </w:rPr>
        <w:t>
      "5) Саяси қуғын-сүргін және ашаршылық құрбандарын еске алу күні - 31 мамыр - саяси қуғын-сүргіннен зардап шеккен адамдарға - 4,5 айлық есептік көрсеткіш.";</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келесі редакцияда жазылсын:</w:t>
      </w:r>
    </w:p>
    <w:bookmarkStart w:name="z18" w:id="10"/>
    <w:p>
      <w:pPr>
        <w:spacing w:after="0"/>
        <w:ind w:left="0"/>
        <w:jc w:val="both"/>
      </w:pPr>
      <w:r>
        <w:rPr>
          <w:rFonts w:ascii="Times New Roman"/>
          <w:b w:val="false"/>
          <w:i w:val="false"/>
          <w:color w:val="000000"/>
          <w:sz w:val="28"/>
        </w:rPr>
        <w:t xml:space="preserve">
      "13. Өмiрлiк қиын жағдай туындаған кезде әлеуметтiк көмек алу үшiн өтiнiш берушi өзiнiң немесе отбасының атынан уәкiлеттi органға немесе кенттік, ауылдық округтың әкіміне Қазақстан Республикасы Үкіметінің 2013 жылғы 21 мамырдағы № 504 қаулысымен бекітілген Әлеуметтік көмек көрсетудің, мөлшерлерін белгілеудің және мұқтаж азаматтардың жекелеген санаттарының тізбесін айқындаудың үлгілік қағидаларының (бұдан әрі – Үлгілік қағидалар) </w:t>
      </w:r>
      <w:r>
        <w:rPr>
          <w:rFonts w:ascii="Times New Roman"/>
          <w:b w:val="false"/>
          <w:i w:val="false"/>
          <w:color w:val="000000"/>
          <w:sz w:val="28"/>
        </w:rPr>
        <w:t>13-тармағына</w:t>
      </w:r>
      <w:r>
        <w:rPr>
          <w:rFonts w:ascii="Times New Roman"/>
          <w:b w:val="false"/>
          <w:i w:val="false"/>
          <w:color w:val="000000"/>
          <w:sz w:val="28"/>
        </w:rPr>
        <w:t xml:space="preserve"> сәйкес құжаттар тізбесін қоса беріп отырып, өтiнiш ұсынады.</w:t>
      </w:r>
    </w:p>
    <w:bookmarkEnd w:id="10"/>
    <w:bookmarkStart w:name="z19" w:id="11"/>
    <w:p>
      <w:pPr>
        <w:spacing w:after="0"/>
        <w:ind w:left="0"/>
        <w:jc w:val="both"/>
      </w:pPr>
      <w:r>
        <w:rPr>
          <w:rFonts w:ascii="Times New Roman"/>
          <w:b w:val="false"/>
          <w:i w:val="false"/>
          <w:color w:val="000000"/>
          <w:sz w:val="28"/>
        </w:rPr>
        <w:t>
      Табиғи зілзаланың немесе өрттің салдарынан өмірлік қиын жағдайға түскен адамдар (отбасылар) өтінішті оқиға болған күннен бастап үш ай ішінде беріледі.".</w:t>
      </w:r>
    </w:p>
    <w:bookmarkEnd w:id="11"/>
    <w:bookmarkStart w:name="z20" w:id="1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Омаров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Аягөз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