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6767" w14:textId="7fb6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елді мекендеріндегі салық салу объектілерінің орналасқан жерін ескеретін аймаққа бөлу коэффициентін бекіту туралы" Бесқарағай аудандық әкімдігінің 2018 жылғы 30 қарашадағы № 326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Бесқарағай ауданының әкімдігінің 2019 жылғы 18 наурыздағы № 70 қаулысы. Шығыс Қазақстан облысының Әділет департаментінде 2019 жылғы 19 наурызда № 5794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Бесқарағай аудандық әкімдігі ҚАУЛЫ ЕТЕДІ:</w:t>
      </w:r>
    </w:p>
    <w:bookmarkEnd w:id="1"/>
    <w:bookmarkStart w:name="z8" w:id="2"/>
    <w:p>
      <w:pPr>
        <w:spacing w:after="0"/>
        <w:ind w:left="0"/>
        <w:jc w:val="both"/>
      </w:pPr>
      <w:r>
        <w:rPr>
          <w:rFonts w:ascii="Times New Roman"/>
          <w:b w:val="false"/>
          <w:i w:val="false"/>
          <w:color w:val="000000"/>
          <w:sz w:val="28"/>
        </w:rPr>
        <w:t xml:space="preserve">
      1. "Бесқарағай ауданының елді мекендеріндегі салық салу объектілерінің орналасқан жерін ескеретін аймаққа бөлу коэффициентін бекіту туралы" Бесқарағай аудандық әкімдігінің 2018 жылғы 30 қарашадағы № 326 (Нормативтік құқықтық актілерді мемлекеттік тіркеу тізілімінде 5-7-147 нөмірмен тіркелген, 2018 жылғы 19 желтоқсанда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"Бесқарағай ауданы әкімінің аппараты" мемлекеттік мекемесі Қазақстан Республикасының белгіленген заңнамалық тәртіпте:</w:t>
      </w:r>
    </w:p>
    <w:bookmarkEnd w:id="3"/>
    <w:bookmarkStart w:name="z10" w:id="4"/>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 мемлекеттік тіркелген күнінен бастап, он күнтізбелік күн ішінде оның көшірмесін "Республикалық құқықтық ақпарат орталығы" шаруашылық жүргізу құқығындағы республикалық мемлекеттік кәсіпорнына қағаз және электронды түрде қазақ және орыс тілдерінде жариялау және Қазақстан Республикасының нормативтік құқықтық актілерінің Эталондық бақылау банкінде орналастыру үшін жіберілуін;</w:t>
      </w:r>
    </w:p>
    <w:bookmarkEnd w:id="5"/>
    <w:bookmarkStart w:name="z12" w:id="6"/>
    <w:p>
      <w:pPr>
        <w:spacing w:after="0"/>
        <w:ind w:left="0"/>
        <w:jc w:val="both"/>
      </w:pPr>
      <w:r>
        <w:rPr>
          <w:rFonts w:ascii="Times New Roman"/>
          <w:b w:val="false"/>
          <w:i w:val="false"/>
          <w:color w:val="000000"/>
          <w:sz w:val="28"/>
        </w:rPr>
        <w:t>
      3) осы қаулыны мемлекеттік тіркелген күнінен бастап, он күнтізбелік күн ішінде оның көшірмелерін Бесқарағай ауданының аумағында таралатын мерзімді баспасөз басылымдарында ресми жариялауға жіберілуін;</w:t>
      </w:r>
    </w:p>
    <w:bookmarkEnd w:id="6"/>
    <w:bookmarkStart w:name="z13" w:id="7"/>
    <w:p>
      <w:pPr>
        <w:spacing w:after="0"/>
        <w:ind w:left="0"/>
        <w:jc w:val="both"/>
      </w:pPr>
      <w:r>
        <w:rPr>
          <w:rFonts w:ascii="Times New Roman"/>
          <w:b w:val="false"/>
          <w:i w:val="false"/>
          <w:color w:val="000000"/>
          <w:sz w:val="28"/>
        </w:rPr>
        <w:t xml:space="preserve">
      4) осы қаулыны оны ресми жариялағаннан кейін Бесқарағай ауданы әкімінің интернет-ресурсында орналастыруын қамтамасыз етсін. </w:t>
      </w:r>
    </w:p>
    <w:bookmarkEnd w:id="7"/>
    <w:bookmarkStart w:name="z14" w:id="8"/>
    <w:p>
      <w:pPr>
        <w:spacing w:after="0"/>
        <w:ind w:left="0"/>
        <w:jc w:val="both"/>
      </w:pPr>
      <w:r>
        <w:rPr>
          <w:rFonts w:ascii="Times New Roman"/>
          <w:b w:val="false"/>
          <w:i w:val="false"/>
          <w:color w:val="000000"/>
          <w:sz w:val="28"/>
        </w:rPr>
        <w:t>
      3. Осы қаулының орындалуын бақылау Бесқарағай ауданы әкімі аппаратының басшысы Т.Н. Глазинскийге жүктелсін.</w:t>
      </w:r>
    </w:p>
    <w:bookmarkEnd w:id="8"/>
    <w:bookmarkStart w:name="z15" w:id="9"/>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