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ebff" w14:textId="2b7e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2018 жылғы 29 желтоқсандағы № 35/4-VІ "2019-2021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2019 жылғы 26 қарашадағы № 45/3-VI шешімі. Шығыс Қазақстан облысының Әділет департаментінде 2019 жылғы 3 желтоқсанда № 6339 болып тіркелді. Күші жойылды - Шығыс Қазақстан облысы Бесқарағай аудандық мәслихатының 2020 жылғы 16 қаңтардағы № 49/5-VI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16.01.2020 № 49/5-VI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Бесқарағай аудандық мәслихатының 2019 жылғы 1 қарашадағы № 43/11-VI "Бесқарағай аудандық мәслихатының 2018 жылғы 24 желтоқсандағы № 34/2-VІ "2019-2021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6267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2018 жылғы 29 желтоқсандағы № 35/4-VІ "2019-2021 жылдарға арналған Глуховка ауылдық округінің бюджеті туралы" (нормативтік құқықтық актілерді мемлекеттік тіркеу Тізілімінде 5-7-154 нөмірімен тіркелген, Қазақстан Республикасы нормативтік құқықтық актілерінің Эталондық бақылау банкінде электрондық түрде 2019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41 117,6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34 517,6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41 651,7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сальдо-0,0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-534,1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534,1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 шешіміне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Глуховка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