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2fe1" w14:textId="7542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елді мекендерінде салық салу объектісінің орналасқан жерін ескеретін аймаққа бөлу коэффициенттерін бекіту туралы" Шығыс Қазақстан облысы Бородулиха ауданы әкімдігінің 2018 жылғы 11 қаңтардағы № 6 қаулысына өзгерту енгізу туралы</w:t>
      </w:r>
    </w:p>
    <w:p>
      <w:pPr>
        <w:spacing w:after="0"/>
        <w:ind w:left="0"/>
        <w:jc w:val="both"/>
      </w:pPr>
      <w:r>
        <w:rPr>
          <w:rFonts w:ascii="Times New Roman"/>
          <w:b w:val="false"/>
          <w:i w:val="false"/>
          <w:color w:val="000000"/>
          <w:sz w:val="28"/>
        </w:rPr>
        <w:t>Шығыс Қазақстан облысы Бородулиха ауданы әкімдігінің 2019 жылғы 27 мамырдағы № 174 қаулысы. Шығыс Қазақстан облысының Әділет департаментінде 2019 жылғы 28 мамырда № 5972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31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 бабына</w:t>
      </w:r>
      <w:r>
        <w:rPr>
          <w:rFonts w:ascii="Times New Roman"/>
          <w:b w:val="false"/>
          <w:i w:val="false"/>
          <w:color w:val="000000"/>
          <w:sz w:val="28"/>
        </w:rPr>
        <w:t xml:space="preserve"> сәйкес, Бородулиха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"Бородулиха ауданының елді мекендерінде салық салу объектісінің орналасқан жерін ескеретін аймаққа бөлу коэффициенттерін бекіту туралы" Бородулиха ауданы әкімдігінің 2018 жылғы 11 қаңтардағы № 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5471 тіркелген, 2018 жылғы 16 ақпанда "Аудан тынысы", "Пульс района" аудандық газеттерінде және 2018 жылғы 8 қаңтарда Қазақстан Республикасының нормативтік құқықтық актілерінің эталондық бақылау банкінде электрондық түрде жарияланған) келесі өзгерту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31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 ақпарат және коммуникациялар Министрінің 2018 жылғы 12 қарашадағы "Аймаққа бөлу коэффициентін есептеу әдістемесін бекіту туралы" № 475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17847 тіркелген) сәйкес".</w:t>
      </w:r>
    </w:p>
    <w:bookmarkEnd w:id="4"/>
    <w:bookmarkStart w:name="z11" w:id="5"/>
    <w:p>
      <w:pPr>
        <w:spacing w:after="0"/>
        <w:ind w:left="0"/>
        <w:jc w:val="both"/>
      </w:pPr>
      <w:r>
        <w:rPr>
          <w:rFonts w:ascii="Times New Roman"/>
          <w:b w:val="false"/>
          <w:i w:val="false"/>
          <w:color w:val="000000"/>
          <w:sz w:val="28"/>
        </w:rPr>
        <w:t>
      2. "Шығыс Қазақстан облысы Бородулиха ауданы әкімінің аппараты" мемлекеттік мекемесі Қазақстан Республикасының заңнамасымен белгіленген тәртіпте:</w:t>
      </w:r>
    </w:p>
    <w:bookmarkEnd w:id="5"/>
    <w:bookmarkStart w:name="z12"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3" w:id="7"/>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7"/>
    <w:bookmarkStart w:name="z14" w:id="8"/>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Бородулиха ауданының аумағында таратылатын мерзімді баспа басылымдарында ресми жариялауға жолданылуын;</w:t>
      </w:r>
    </w:p>
    <w:bookmarkEnd w:id="8"/>
    <w:bookmarkStart w:name="z15" w:id="9"/>
    <w:p>
      <w:pPr>
        <w:spacing w:after="0"/>
        <w:ind w:left="0"/>
        <w:jc w:val="both"/>
      </w:pPr>
      <w:r>
        <w:rPr>
          <w:rFonts w:ascii="Times New Roman"/>
          <w:b w:val="false"/>
          <w:i w:val="false"/>
          <w:color w:val="000000"/>
          <w:sz w:val="28"/>
        </w:rPr>
        <w:t>
      4) ресми жарияланғаннан кейін осы қаулыны Бородулиха ауданы әкімдігінің интернет – ресурсына орналастыруын қамтамасыз етсін.</w:t>
      </w:r>
    </w:p>
    <w:bookmarkEnd w:id="9"/>
    <w:bookmarkStart w:name="z16" w:id="10"/>
    <w:p>
      <w:pPr>
        <w:spacing w:after="0"/>
        <w:ind w:left="0"/>
        <w:jc w:val="both"/>
      </w:pPr>
      <w:r>
        <w:rPr>
          <w:rFonts w:ascii="Times New Roman"/>
          <w:b w:val="false"/>
          <w:i w:val="false"/>
          <w:color w:val="000000"/>
          <w:sz w:val="28"/>
        </w:rPr>
        <w:t>
      3. Осы қаулының орындалуын бақылау аудан әкімінің орынбасары К. Қ. Бичуиновқа жүктелсін.</w:t>
      </w:r>
    </w:p>
    <w:bookmarkEnd w:id="10"/>
    <w:bookmarkStart w:name="z17"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Булавкина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